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D3" w:rsidRDefault="00876802" w:rsidP="00823ED3">
      <w:pPr>
        <w:widowControl/>
        <w:rPr>
          <w:rFonts w:ascii="Arial" w:hAnsi="Arial" w:cs="Arial"/>
          <w:sz w:val="22"/>
          <w:szCs w:val="22"/>
        </w:rPr>
      </w:pPr>
      <w:r w:rsidRPr="007D75A2">
        <w:rPr>
          <w:rFonts w:ascii="Arial" w:hAnsi="Arial" w:cs="Arial"/>
          <w:sz w:val="22"/>
          <w:szCs w:val="22"/>
        </w:rPr>
        <w:t xml:space="preserve">IN THE CIRCUIT COURT OF THE </w:t>
      </w:r>
    </w:p>
    <w:p w:rsidR="00947300" w:rsidRPr="007D75A2" w:rsidRDefault="00876802" w:rsidP="00823ED3">
      <w:pPr>
        <w:widowControl/>
        <w:rPr>
          <w:rFonts w:ascii="Arial" w:hAnsi="Arial" w:cs="Arial"/>
          <w:sz w:val="22"/>
          <w:szCs w:val="22"/>
        </w:rPr>
      </w:pPr>
      <w:r w:rsidRPr="007D75A2">
        <w:rPr>
          <w:rFonts w:ascii="Arial" w:hAnsi="Arial" w:cs="Arial"/>
          <w:sz w:val="22"/>
          <w:szCs w:val="22"/>
        </w:rPr>
        <w:t>FIFTEENTH JUDICIAL CIRCUIT</w:t>
      </w:r>
    </w:p>
    <w:p w:rsidR="00823ED3" w:rsidRDefault="00876802" w:rsidP="00823ED3">
      <w:pPr>
        <w:widowControl/>
        <w:rPr>
          <w:rFonts w:ascii="Arial" w:hAnsi="Arial" w:cs="Arial"/>
          <w:sz w:val="22"/>
          <w:szCs w:val="22"/>
        </w:rPr>
      </w:pPr>
      <w:r w:rsidRPr="007D75A2">
        <w:rPr>
          <w:rFonts w:ascii="Arial" w:hAnsi="Arial" w:cs="Arial"/>
          <w:sz w:val="22"/>
          <w:szCs w:val="22"/>
        </w:rPr>
        <w:t xml:space="preserve">IN AND FOR PALM BEACH </w:t>
      </w:r>
    </w:p>
    <w:p w:rsidR="00876802" w:rsidRPr="007D75A2" w:rsidRDefault="00876802" w:rsidP="00823ED3">
      <w:pPr>
        <w:widowControl/>
        <w:rPr>
          <w:rFonts w:ascii="Arial" w:hAnsi="Arial" w:cs="Arial"/>
          <w:sz w:val="22"/>
          <w:szCs w:val="22"/>
        </w:rPr>
      </w:pPr>
      <w:r w:rsidRPr="007D75A2">
        <w:rPr>
          <w:rFonts w:ascii="Arial" w:hAnsi="Arial" w:cs="Arial"/>
          <w:sz w:val="22"/>
          <w:szCs w:val="22"/>
        </w:rPr>
        <w:t>COUNTY, FLORIDA</w:t>
      </w:r>
    </w:p>
    <w:p w:rsidR="00947300" w:rsidRPr="007D75A2" w:rsidRDefault="00947300" w:rsidP="00FC2E94">
      <w:pPr>
        <w:widowControl/>
        <w:tabs>
          <w:tab w:val="left" w:pos="-1440"/>
        </w:tabs>
        <w:ind w:left="5040" w:hanging="5040"/>
        <w:jc w:val="both"/>
        <w:rPr>
          <w:rFonts w:ascii="Arial" w:hAnsi="Arial" w:cs="Arial"/>
          <w:sz w:val="22"/>
          <w:szCs w:val="22"/>
        </w:rPr>
      </w:pPr>
    </w:p>
    <w:p w:rsidR="00947300" w:rsidRPr="007D75A2" w:rsidRDefault="00947300" w:rsidP="00823ED3">
      <w:pPr>
        <w:widowControl/>
        <w:tabs>
          <w:tab w:val="left" w:pos="-1440"/>
        </w:tabs>
        <w:jc w:val="both"/>
        <w:rPr>
          <w:rFonts w:ascii="Arial" w:hAnsi="Arial" w:cs="Arial"/>
          <w:sz w:val="22"/>
          <w:szCs w:val="22"/>
        </w:rPr>
      </w:pPr>
      <w:r w:rsidRPr="007D75A2">
        <w:rPr>
          <w:rFonts w:ascii="Arial" w:hAnsi="Arial" w:cs="Arial"/>
          <w:sz w:val="22"/>
          <w:szCs w:val="22"/>
        </w:rPr>
        <w:t>CIRCUIT CIVIL DIVISION “A</w:t>
      </w:r>
      <w:r w:rsidR="00453F95" w:rsidRPr="007D75A2">
        <w:rPr>
          <w:rFonts w:ascii="Arial" w:hAnsi="Arial" w:cs="Arial"/>
          <w:sz w:val="22"/>
          <w:szCs w:val="22"/>
        </w:rPr>
        <w:t>A</w:t>
      </w:r>
      <w:r w:rsidRPr="007D75A2">
        <w:rPr>
          <w:rFonts w:ascii="Arial" w:hAnsi="Arial" w:cs="Arial"/>
          <w:sz w:val="22"/>
          <w:szCs w:val="22"/>
        </w:rPr>
        <w:t>”</w:t>
      </w:r>
    </w:p>
    <w:p w:rsidR="00876802" w:rsidRPr="007D75A2" w:rsidRDefault="00947300" w:rsidP="00823ED3">
      <w:pPr>
        <w:widowControl/>
        <w:jc w:val="both"/>
        <w:rPr>
          <w:rFonts w:ascii="Arial" w:hAnsi="Arial" w:cs="Arial"/>
          <w:sz w:val="22"/>
          <w:szCs w:val="22"/>
        </w:rPr>
      </w:pPr>
      <w:r w:rsidRPr="007D75A2">
        <w:rPr>
          <w:rFonts w:ascii="Arial" w:hAnsi="Arial" w:cs="Arial"/>
          <w:sz w:val="22"/>
          <w:szCs w:val="22"/>
        </w:rPr>
        <w:t xml:space="preserve">CASE NO. </w:t>
      </w:r>
      <w:r w:rsidR="00FC2E94">
        <w:rPr>
          <w:rFonts w:ascii="Arial" w:hAnsi="Arial" w:cs="Arial"/>
          <w:sz w:val="22"/>
          <w:szCs w:val="22"/>
        </w:rPr>
        <w:t>50</w:t>
      </w:r>
      <w:r w:rsidRPr="007D75A2">
        <w:rPr>
          <w:rFonts w:ascii="Arial" w:hAnsi="Arial" w:cs="Arial"/>
          <w:sz w:val="22"/>
          <w:szCs w:val="22"/>
        </w:rPr>
        <w:t>20CA</w:t>
      </w:r>
      <w:r w:rsidR="00823ED3">
        <w:rPr>
          <w:rFonts w:ascii="Arial" w:hAnsi="Arial" w:cs="Arial"/>
          <w:sz w:val="22"/>
          <w:szCs w:val="22"/>
        </w:rPr>
        <w:t xml:space="preserve">             </w:t>
      </w:r>
      <w:r w:rsidR="002639A6">
        <w:rPr>
          <w:rFonts w:ascii="Arial" w:hAnsi="Arial" w:cs="Arial"/>
          <w:sz w:val="22"/>
          <w:szCs w:val="22"/>
        </w:rPr>
        <w:t>0</w:t>
      </w:r>
      <w:r w:rsidRPr="007D75A2">
        <w:rPr>
          <w:rFonts w:ascii="Arial" w:hAnsi="Arial" w:cs="Arial"/>
          <w:sz w:val="22"/>
          <w:szCs w:val="22"/>
        </w:rPr>
        <w:t>XXXXMB</w:t>
      </w:r>
    </w:p>
    <w:p w:rsidR="00112C1F" w:rsidRPr="007D75A2" w:rsidRDefault="008D49D4" w:rsidP="00FC2E94">
      <w:pPr>
        <w:widowControl/>
        <w:tabs>
          <w:tab w:val="left" w:pos="-1440"/>
        </w:tabs>
        <w:ind w:left="5040" w:hanging="5040"/>
        <w:jc w:val="both"/>
        <w:rPr>
          <w:rFonts w:ascii="Arial" w:hAnsi="Arial" w:cs="Arial"/>
          <w:caps/>
          <w:sz w:val="22"/>
          <w:szCs w:val="22"/>
        </w:rPr>
      </w:pPr>
      <w:r w:rsidRPr="007D75A2">
        <w:rPr>
          <w:rFonts w:ascii="Arial" w:hAnsi="Arial" w:cs="Arial"/>
          <w:i/>
          <w:sz w:val="22"/>
          <w:szCs w:val="22"/>
        </w:rPr>
        <w:t>,</w:t>
      </w:r>
      <w:r w:rsidR="004B0165" w:rsidRPr="007D75A2">
        <w:rPr>
          <w:rFonts w:ascii="Arial" w:hAnsi="Arial" w:cs="Arial"/>
          <w:caps/>
          <w:sz w:val="22"/>
          <w:szCs w:val="22"/>
        </w:rPr>
        <w:tab/>
      </w:r>
    </w:p>
    <w:p w:rsidR="00876802" w:rsidRPr="007D75A2" w:rsidRDefault="00947300" w:rsidP="00FC2E94">
      <w:pPr>
        <w:widowControl/>
        <w:tabs>
          <w:tab w:val="left" w:pos="-1440"/>
        </w:tabs>
        <w:ind w:left="720"/>
        <w:jc w:val="both"/>
        <w:rPr>
          <w:rFonts w:ascii="Arial" w:hAnsi="Arial" w:cs="Arial"/>
          <w:sz w:val="22"/>
          <w:szCs w:val="22"/>
        </w:rPr>
      </w:pPr>
      <w:r w:rsidRPr="007D75A2">
        <w:rPr>
          <w:rFonts w:ascii="Arial" w:hAnsi="Arial" w:cs="Arial"/>
          <w:sz w:val="22"/>
          <w:szCs w:val="22"/>
        </w:rPr>
        <w:tab/>
      </w:r>
      <w:r w:rsidR="00CC2199" w:rsidRPr="007D75A2">
        <w:rPr>
          <w:rFonts w:ascii="Arial" w:hAnsi="Arial" w:cs="Arial"/>
          <w:sz w:val="22"/>
          <w:szCs w:val="22"/>
        </w:rPr>
        <w:t>Plaintiff</w:t>
      </w:r>
      <w:r w:rsidR="00BA0919" w:rsidRPr="007D75A2">
        <w:rPr>
          <w:rFonts w:ascii="Arial" w:hAnsi="Arial" w:cs="Arial"/>
          <w:sz w:val="22"/>
          <w:szCs w:val="22"/>
        </w:rPr>
        <w:t>(s)</w:t>
      </w:r>
      <w:r w:rsidR="00CC2199" w:rsidRPr="007D75A2">
        <w:rPr>
          <w:rFonts w:ascii="Arial" w:hAnsi="Arial" w:cs="Arial"/>
          <w:sz w:val="22"/>
          <w:szCs w:val="22"/>
        </w:rPr>
        <w:t xml:space="preserve">, </w:t>
      </w:r>
      <w:r w:rsidR="00CC2199" w:rsidRPr="007D75A2">
        <w:rPr>
          <w:rFonts w:ascii="Arial" w:hAnsi="Arial" w:cs="Arial"/>
          <w:sz w:val="22"/>
          <w:szCs w:val="22"/>
        </w:rPr>
        <w:tab/>
      </w:r>
      <w:r w:rsidR="00876802" w:rsidRPr="007D75A2">
        <w:rPr>
          <w:rFonts w:ascii="Arial" w:hAnsi="Arial" w:cs="Arial"/>
          <w:sz w:val="22"/>
          <w:szCs w:val="22"/>
        </w:rPr>
        <w:t xml:space="preserve"> </w:t>
      </w:r>
    </w:p>
    <w:p w:rsidR="00876802" w:rsidRPr="007D75A2" w:rsidRDefault="00876802" w:rsidP="00FC2E94">
      <w:pPr>
        <w:widowControl/>
        <w:tabs>
          <w:tab w:val="left" w:pos="-1440"/>
        </w:tabs>
        <w:ind w:left="5040" w:hanging="5040"/>
        <w:jc w:val="both"/>
        <w:rPr>
          <w:rFonts w:ascii="Arial" w:hAnsi="Arial" w:cs="Arial"/>
          <w:sz w:val="22"/>
          <w:szCs w:val="22"/>
        </w:rPr>
      </w:pPr>
      <w:proofErr w:type="gramStart"/>
      <w:r w:rsidRPr="007D75A2">
        <w:rPr>
          <w:rFonts w:ascii="Arial" w:hAnsi="Arial" w:cs="Arial"/>
          <w:sz w:val="22"/>
          <w:szCs w:val="22"/>
        </w:rPr>
        <w:t>vs</w:t>
      </w:r>
      <w:proofErr w:type="gramEnd"/>
      <w:r w:rsidRPr="007D75A2">
        <w:rPr>
          <w:rFonts w:ascii="Arial" w:hAnsi="Arial" w:cs="Arial"/>
          <w:sz w:val="22"/>
          <w:szCs w:val="22"/>
        </w:rPr>
        <w:t>.</w:t>
      </w:r>
      <w:r w:rsidRPr="007D75A2">
        <w:rPr>
          <w:rFonts w:ascii="Arial" w:hAnsi="Arial" w:cs="Arial"/>
          <w:sz w:val="22"/>
          <w:szCs w:val="22"/>
        </w:rPr>
        <w:tab/>
      </w:r>
      <w:r w:rsidRPr="007D75A2">
        <w:rPr>
          <w:rFonts w:ascii="Arial" w:hAnsi="Arial" w:cs="Arial"/>
          <w:sz w:val="22"/>
          <w:szCs w:val="22"/>
        </w:rPr>
        <w:tab/>
      </w:r>
      <w:r w:rsidRPr="007D75A2">
        <w:rPr>
          <w:rFonts w:ascii="Arial" w:hAnsi="Arial" w:cs="Arial"/>
          <w:sz w:val="22"/>
          <w:szCs w:val="22"/>
        </w:rPr>
        <w:tab/>
      </w:r>
      <w:r w:rsidRPr="007D75A2">
        <w:rPr>
          <w:rFonts w:ascii="Arial" w:hAnsi="Arial" w:cs="Arial"/>
          <w:sz w:val="22"/>
          <w:szCs w:val="22"/>
        </w:rPr>
        <w:tab/>
      </w:r>
      <w:r w:rsidRPr="007D75A2">
        <w:rPr>
          <w:rFonts w:ascii="Arial" w:hAnsi="Arial" w:cs="Arial"/>
          <w:sz w:val="22"/>
          <w:szCs w:val="22"/>
        </w:rPr>
        <w:tab/>
      </w:r>
      <w:r w:rsidRPr="007D75A2">
        <w:rPr>
          <w:rFonts w:ascii="Arial" w:hAnsi="Arial" w:cs="Arial"/>
          <w:sz w:val="22"/>
          <w:szCs w:val="22"/>
        </w:rPr>
        <w:tab/>
      </w:r>
      <w:r w:rsidRPr="007D75A2">
        <w:rPr>
          <w:rFonts w:ascii="Arial" w:hAnsi="Arial" w:cs="Arial"/>
          <w:sz w:val="22"/>
          <w:szCs w:val="22"/>
        </w:rPr>
        <w:tab/>
      </w:r>
    </w:p>
    <w:p w:rsidR="00876802" w:rsidRPr="007D75A2" w:rsidRDefault="00876802" w:rsidP="00FC2E94">
      <w:pPr>
        <w:widowControl/>
        <w:jc w:val="both"/>
        <w:rPr>
          <w:rFonts w:ascii="Arial" w:hAnsi="Arial" w:cs="Arial"/>
          <w:sz w:val="22"/>
          <w:szCs w:val="22"/>
        </w:rPr>
      </w:pPr>
    </w:p>
    <w:p w:rsidR="0030031A" w:rsidRPr="007D75A2" w:rsidRDefault="00DA368B" w:rsidP="00FC2E94">
      <w:pPr>
        <w:widowControl/>
        <w:jc w:val="both"/>
        <w:rPr>
          <w:rFonts w:ascii="Arial" w:hAnsi="Arial" w:cs="Arial"/>
          <w:i/>
          <w:sz w:val="22"/>
          <w:szCs w:val="22"/>
        </w:rPr>
      </w:pPr>
      <w:r w:rsidRPr="007D75A2">
        <w:rPr>
          <w:rFonts w:ascii="Arial" w:hAnsi="Arial" w:cs="Arial"/>
          <w:i/>
          <w:sz w:val="22"/>
          <w:szCs w:val="22"/>
        </w:rPr>
        <w:t>,</w:t>
      </w:r>
    </w:p>
    <w:p w:rsidR="00876802" w:rsidRPr="007D75A2" w:rsidRDefault="00876802" w:rsidP="00FC2E94">
      <w:pPr>
        <w:widowControl/>
        <w:ind w:left="720" w:firstLine="720"/>
        <w:jc w:val="both"/>
        <w:rPr>
          <w:rFonts w:ascii="Arial" w:hAnsi="Arial" w:cs="Arial"/>
          <w:sz w:val="22"/>
          <w:szCs w:val="22"/>
        </w:rPr>
      </w:pPr>
      <w:r w:rsidRPr="007D75A2">
        <w:rPr>
          <w:rFonts w:ascii="Arial" w:hAnsi="Arial" w:cs="Arial"/>
          <w:sz w:val="22"/>
          <w:szCs w:val="22"/>
        </w:rPr>
        <w:t>Defendant</w:t>
      </w:r>
      <w:r w:rsidR="00BA0919" w:rsidRPr="007D75A2">
        <w:rPr>
          <w:rFonts w:ascii="Arial" w:hAnsi="Arial" w:cs="Arial"/>
          <w:sz w:val="22"/>
          <w:szCs w:val="22"/>
        </w:rPr>
        <w:t>(</w:t>
      </w:r>
      <w:r w:rsidR="007C156C" w:rsidRPr="007D75A2">
        <w:rPr>
          <w:rFonts w:ascii="Arial" w:hAnsi="Arial" w:cs="Arial"/>
          <w:sz w:val="22"/>
          <w:szCs w:val="22"/>
        </w:rPr>
        <w:t>s</w:t>
      </w:r>
      <w:r w:rsidR="00BA0919" w:rsidRPr="007D75A2">
        <w:rPr>
          <w:rFonts w:ascii="Arial" w:hAnsi="Arial" w:cs="Arial"/>
          <w:sz w:val="22"/>
          <w:szCs w:val="22"/>
        </w:rPr>
        <w:t>)</w:t>
      </w:r>
      <w:r w:rsidRPr="007D75A2">
        <w:rPr>
          <w:rFonts w:ascii="Arial" w:hAnsi="Arial" w:cs="Arial"/>
          <w:sz w:val="22"/>
          <w:szCs w:val="22"/>
        </w:rPr>
        <w:t>,</w:t>
      </w:r>
    </w:p>
    <w:p w:rsidR="00876802" w:rsidRPr="007D75A2" w:rsidRDefault="00876802" w:rsidP="00FC2E94">
      <w:pPr>
        <w:widowControl/>
        <w:jc w:val="both"/>
        <w:rPr>
          <w:rFonts w:ascii="Arial" w:hAnsi="Arial" w:cs="Arial"/>
          <w:sz w:val="22"/>
          <w:szCs w:val="22"/>
        </w:rPr>
      </w:pPr>
      <w:r w:rsidRPr="007D75A2">
        <w:rPr>
          <w:rFonts w:ascii="Arial" w:hAnsi="Arial" w:cs="Arial"/>
          <w:sz w:val="22"/>
          <w:szCs w:val="22"/>
          <w:u w:val="single"/>
        </w:rPr>
        <w:t xml:space="preserve">                    </w:t>
      </w:r>
      <w:r w:rsidR="00575EE6" w:rsidRPr="007D75A2">
        <w:rPr>
          <w:rFonts w:ascii="Arial" w:hAnsi="Arial" w:cs="Arial"/>
          <w:sz w:val="22"/>
          <w:szCs w:val="22"/>
          <w:u w:val="single"/>
        </w:rPr>
        <w:t xml:space="preserve">                             </w:t>
      </w:r>
      <w:r w:rsidR="00FA31C9" w:rsidRPr="007D75A2">
        <w:rPr>
          <w:rFonts w:ascii="Arial" w:hAnsi="Arial" w:cs="Arial"/>
          <w:sz w:val="22"/>
          <w:szCs w:val="22"/>
          <w:u w:val="single"/>
        </w:rPr>
        <w:t xml:space="preserve">       </w:t>
      </w:r>
      <w:r w:rsidR="00F26CD7" w:rsidRPr="007D75A2">
        <w:rPr>
          <w:rFonts w:ascii="Arial" w:hAnsi="Arial" w:cs="Arial"/>
          <w:sz w:val="22"/>
          <w:szCs w:val="22"/>
          <w:u w:val="single"/>
        </w:rPr>
        <w:t xml:space="preserve">        </w:t>
      </w:r>
      <w:r w:rsidR="00575EE6" w:rsidRPr="007D75A2">
        <w:rPr>
          <w:rFonts w:ascii="Arial" w:hAnsi="Arial" w:cs="Arial"/>
          <w:sz w:val="22"/>
          <w:szCs w:val="22"/>
          <w:u w:val="single"/>
        </w:rPr>
        <w:t xml:space="preserve">  </w:t>
      </w:r>
      <w:r w:rsidRPr="007D75A2">
        <w:rPr>
          <w:rFonts w:ascii="Arial" w:hAnsi="Arial" w:cs="Arial"/>
          <w:sz w:val="22"/>
          <w:szCs w:val="22"/>
          <w:u w:val="single"/>
        </w:rPr>
        <w:t xml:space="preserve"> </w:t>
      </w:r>
      <w:r w:rsidR="00453F95" w:rsidRPr="007D75A2">
        <w:rPr>
          <w:rFonts w:ascii="Arial" w:hAnsi="Arial" w:cs="Arial"/>
          <w:sz w:val="22"/>
          <w:szCs w:val="22"/>
          <w:u w:val="single"/>
        </w:rPr>
        <w:t xml:space="preserve">               </w:t>
      </w:r>
      <w:r w:rsidRPr="007D75A2">
        <w:rPr>
          <w:rFonts w:ascii="Arial" w:hAnsi="Arial" w:cs="Arial"/>
          <w:sz w:val="22"/>
          <w:szCs w:val="22"/>
        </w:rPr>
        <w:t>/</w:t>
      </w:r>
    </w:p>
    <w:p w:rsidR="00920BBA" w:rsidRPr="000D6141" w:rsidRDefault="00920BBA" w:rsidP="00FC2E94">
      <w:pPr>
        <w:widowControl/>
        <w:jc w:val="both"/>
        <w:rPr>
          <w:rFonts w:ascii="Arial" w:hAnsi="Arial" w:cs="Arial"/>
          <w:b/>
          <w:sz w:val="22"/>
          <w:szCs w:val="22"/>
        </w:rPr>
      </w:pPr>
    </w:p>
    <w:p w:rsidR="005A704A" w:rsidRPr="000D6141" w:rsidRDefault="005A704A" w:rsidP="00FC2E94">
      <w:pPr>
        <w:widowControl/>
        <w:jc w:val="center"/>
        <w:rPr>
          <w:rFonts w:ascii="Arial" w:hAnsi="Arial" w:cs="Arial"/>
          <w:b/>
          <w:bCs/>
          <w:sz w:val="22"/>
          <w:u w:val="single"/>
        </w:rPr>
      </w:pPr>
      <w:r w:rsidRPr="000D6141">
        <w:rPr>
          <w:rFonts w:ascii="Arial" w:hAnsi="Arial" w:cs="Arial"/>
          <w:b/>
          <w:bCs/>
          <w:sz w:val="22"/>
          <w:u w:val="single"/>
        </w:rPr>
        <w:t xml:space="preserve">ORDER SETTING </w:t>
      </w:r>
      <w:r w:rsidR="003F2160">
        <w:rPr>
          <w:rFonts w:ascii="Arial" w:hAnsi="Arial" w:cs="Arial"/>
          <w:b/>
          <w:bCs/>
          <w:sz w:val="22"/>
          <w:u w:val="single"/>
        </w:rPr>
        <w:t>NON-</w:t>
      </w:r>
      <w:r w:rsidRPr="000D6141">
        <w:rPr>
          <w:rFonts w:ascii="Arial" w:hAnsi="Arial" w:cs="Arial"/>
          <w:b/>
          <w:bCs/>
          <w:sz w:val="22"/>
          <w:u w:val="single"/>
        </w:rPr>
        <w:t>JURY TRIAL AND</w:t>
      </w:r>
    </w:p>
    <w:p w:rsidR="005A704A" w:rsidRPr="000D6141" w:rsidRDefault="005A704A" w:rsidP="00FC2E94">
      <w:pPr>
        <w:widowControl/>
        <w:jc w:val="center"/>
        <w:rPr>
          <w:rFonts w:ascii="Arial" w:hAnsi="Arial" w:cs="Arial"/>
          <w:b/>
          <w:bCs/>
          <w:sz w:val="22"/>
          <w:u w:val="single"/>
        </w:rPr>
      </w:pPr>
      <w:r w:rsidRPr="000D6141">
        <w:rPr>
          <w:rFonts w:ascii="Arial" w:hAnsi="Arial" w:cs="Arial"/>
          <w:b/>
          <w:bCs/>
          <w:sz w:val="22"/>
          <w:u w:val="single"/>
        </w:rPr>
        <w:t>DIRECTING PRETRIAL AND MEDIATION PROCEDURES</w:t>
      </w:r>
    </w:p>
    <w:p w:rsidR="005A704A" w:rsidRPr="000D6141" w:rsidRDefault="005A704A" w:rsidP="00FC2E94">
      <w:pPr>
        <w:widowControl/>
        <w:rPr>
          <w:rFonts w:ascii="Arial" w:hAnsi="Arial" w:cs="Arial"/>
          <w:b/>
          <w:bCs/>
          <w:sz w:val="22"/>
          <w:u w:val="single"/>
        </w:rPr>
      </w:pPr>
    </w:p>
    <w:p w:rsidR="005A704A" w:rsidRPr="000D6141" w:rsidRDefault="005A704A" w:rsidP="00FC2E94">
      <w:pPr>
        <w:widowControl/>
        <w:ind w:firstLine="720"/>
        <w:jc w:val="both"/>
        <w:rPr>
          <w:rFonts w:ascii="Arial" w:hAnsi="Arial" w:cs="Arial"/>
          <w:b/>
          <w:bCs/>
          <w:sz w:val="22"/>
          <w:u w:val="single"/>
        </w:rPr>
      </w:pPr>
      <w:r w:rsidRPr="000D6141">
        <w:rPr>
          <w:rFonts w:ascii="Arial" w:hAnsi="Arial" w:cs="Arial"/>
          <w:b/>
          <w:bCs/>
          <w:sz w:val="22"/>
        </w:rPr>
        <w:t xml:space="preserve">I.  </w:t>
      </w:r>
      <w:r w:rsidRPr="000D6141">
        <w:rPr>
          <w:rFonts w:ascii="Arial" w:hAnsi="Arial" w:cs="Arial"/>
          <w:b/>
          <w:bCs/>
          <w:sz w:val="22"/>
        </w:rPr>
        <w:tab/>
      </w:r>
      <w:r w:rsidRPr="000D6141">
        <w:rPr>
          <w:rFonts w:ascii="Arial" w:hAnsi="Arial" w:cs="Arial"/>
          <w:b/>
          <w:bCs/>
          <w:sz w:val="22"/>
          <w:u w:val="single"/>
        </w:rPr>
        <w:t>SCHEDULING</w:t>
      </w:r>
    </w:p>
    <w:p w:rsidR="005A704A" w:rsidRPr="000D6141" w:rsidRDefault="005A704A" w:rsidP="00FC2E94">
      <w:pPr>
        <w:widowControl/>
        <w:jc w:val="both"/>
        <w:rPr>
          <w:rFonts w:ascii="Arial" w:hAnsi="Arial" w:cs="Arial"/>
          <w:b/>
          <w:bCs/>
          <w:sz w:val="22"/>
          <w:u w:val="single"/>
        </w:rPr>
      </w:pPr>
    </w:p>
    <w:p w:rsidR="005A704A" w:rsidRPr="000D6141" w:rsidRDefault="005A704A" w:rsidP="00FC2E94">
      <w:pPr>
        <w:widowControl/>
        <w:ind w:firstLine="720"/>
        <w:jc w:val="both"/>
        <w:rPr>
          <w:rFonts w:ascii="Arial" w:hAnsi="Arial" w:cs="Arial"/>
          <w:sz w:val="22"/>
        </w:rPr>
      </w:pPr>
      <w:r w:rsidRPr="000D6141">
        <w:rPr>
          <w:rFonts w:ascii="Arial" w:hAnsi="Arial" w:cs="Arial"/>
          <w:sz w:val="22"/>
        </w:rPr>
        <w:t xml:space="preserve">This action is set for </w:t>
      </w:r>
      <w:r w:rsidR="003F2160">
        <w:rPr>
          <w:rFonts w:ascii="Arial" w:hAnsi="Arial" w:cs="Arial"/>
          <w:sz w:val="22"/>
        </w:rPr>
        <w:t>Non-</w:t>
      </w:r>
      <w:r w:rsidRPr="000D6141">
        <w:rPr>
          <w:rFonts w:ascii="Arial" w:hAnsi="Arial" w:cs="Arial"/>
          <w:sz w:val="22"/>
        </w:rPr>
        <w:t xml:space="preserve">Jury Trial on the Court’s </w:t>
      </w:r>
      <w:r w:rsidR="009E5EFB">
        <w:rPr>
          <w:rFonts w:ascii="Arial" w:hAnsi="Arial" w:cs="Arial"/>
          <w:sz w:val="22"/>
        </w:rPr>
        <w:t>Trial</w:t>
      </w:r>
      <w:r w:rsidRPr="000D6141">
        <w:rPr>
          <w:rFonts w:ascii="Arial" w:hAnsi="Arial" w:cs="Arial"/>
          <w:sz w:val="22"/>
        </w:rPr>
        <w:t xml:space="preserve"> Docket</w:t>
      </w:r>
      <w:r w:rsidR="007D75A2">
        <w:rPr>
          <w:rFonts w:ascii="Arial" w:hAnsi="Arial" w:cs="Arial"/>
          <w:sz w:val="22"/>
        </w:rPr>
        <w:t xml:space="preserve"> sometime between</w:t>
      </w:r>
      <w:r w:rsidR="00823ED3">
        <w:rPr>
          <w:rFonts w:ascii="Arial" w:hAnsi="Arial" w:cs="Arial"/>
          <w:sz w:val="22"/>
        </w:rPr>
        <w:t xml:space="preserve">              </w:t>
      </w:r>
      <w:r w:rsidR="00E44AE9" w:rsidRPr="007403D4">
        <w:rPr>
          <w:rFonts w:ascii="Arial" w:hAnsi="Arial" w:cs="Arial"/>
          <w:b/>
          <w:sz w:val="22"/>
        </w:rPr>
        <w:t xml:space="preserve"> </w:t>
      </w:r>
      <w:r w:rsidR="00E44AE9">
        <w:rPr>
          <w:rFonts w:ascii="Arial" w:hAnsi="Arial" w:cs="Arial"/>
          <w:b/>
          <w:sz w:val="22"/>
        </w:rPr>
        <w:t xml:space="preserve">and </w:t>
      </w:r>
      <w:r w:rsidR="00823ED3">
        <w:rPr>
          <w:rFonts w:ascii="Arial" w:hAnsi="Arial" w:cs="Arial"/>
          <w:b/>
          <w:sz w:val="22"/>
        </w:rPr>
        <w:t xml:space="preserve">                    </w:t>
      </w:r>
      <w:r w:rsidR="00E44AE9" w:rsidRPr="000D6141">
        <w:rPr>
          <w:rFonts w:ascii="Arial" w:hAnsi="Arial" w:cs="Arial"/>
          <w:b/>
          <w:sz w:val="22"/>
        </w:rPr>
        <w:t>(</w:t>
      </w:r>
      <w:r w:rsidR="00823ED3">
        <w:rPr>
          <w:rFonts w:ascii="Arial" w:hAnsi="Arial" w:cs="Arial"/>
          <w:b/>
          <w:sz w:val="22"/>
        </w:rPr>
        <w:t>9</w:t>
      </w:r>
      <w:r w:rsidR="00E44AE9">
        <w:rPr>
          <w:rFonts w:ascii="Arial" w:hAnsi="Arial" w:cs="Arial"/>
          <w:b/>
          <w:sz w:val="22"/>
        </w:rPr>
        <w:t>-</w:t>
      </w:r>
      <w:r w:rsidR="00E44AE9" w:rsidRPr="000D6141">
        <w:rPr>
          <w:rFonts w:ascii="Arial" w:hAnsi="Arial" w:cs="Arial"/>
          <w:b/>
          <w:sz w:val="22"/>
        </w:rPr>
        <w:t>WEEK DOCKET)</w:t>
      </w:r>
      <w:r w:rsidR="00E44AE9" w:rsidRPr="000D6141">
        <w:rPr>
          <w:rFonts w:ascii="Arial" w:hAnsi="Arial" w:cs="Arial"/>
          <w:sz w:val="22"/>
        </w:rPr>
        <w:t xml:space="preserve">.  </w:t>
      </w:r>
      <w:r w:rsidR="00E44AE9" w:rsidRPr="000D6141">
        <w:rPr>
          <w:rFonts w:ascii="Arial" w:hAnsi="Arial" w:cs="Arial"/>
          <w:b/>
          <w:caps/>
          <w:sz w:val="22"/>
          <w:u w:val="single"/>
        </w:rPr>
        <w:t>Calendar Call</w:t>
      </w:r>
      <w:r w:rsidR="00E44AE9" w:rsidRPr="000D6141">
        <w:rPr>
          <w:rFonts w:ascii="Arial" w:hAnsi="Arial" w:cs="Arial"/>
          <w:sz w:val="22"/>
          <w:u w:val="single"/>
        </w:rPr>
        <w:t xml:space="preserve"> is set for </w:t>
      </w:r>
      <w:r w:rsidR="00E44AE9" w:rsidRPr="00FC2E94">
        <w:rPr>
          <w:rFonts w:ascii="Arial" w:hAnsi="Arial" w:cs="Arial"/>
          <w:b/>
          <w:bCs/>
          <w:sz w:val="22"/>
          <w:u w:val="single"/>
        </w:rPr>
        <w:t xml:space="preserve">FRIDAY, </w:t>
      </w:r>
      <w:r w:rsidR="00823ED3">
        <w:rPr>
          <w:rFonts w:ascii="Arial" w:hAnsi="Arial" w:cs="Arial"/>
          <w:b/>
          <w:bCs/>
          <w:sz w:val="22"/>
          <w:u w:val="single"/>
        </w:rPr>
        <w:t xml:space="preserve">                            </w:t>
      </w:r>
      <w:r w:rsidR="00E44AE9" w:rsidRPr="00FC2E94">
        <w:rPr>
          <w:rFonts w:ascii="Arial" w:hAnsi="Arial" w:cs="Arial"/>
          <w:b/>
          <w:bCs/>
          <w:sz w:val="22"/>
          <w:u w:val="single"/>
        </w:rPr>
        <w:t>@ 9:00 A.M.</w:t>
      </w:r>
      <w:r w:rsidR="00E44AE9" w:rsidRPr="00FC2E94">
        <w:rPr>
          <w:rFonts w:ascii="Arial" w:hAnsi="Arial" w:cs="Arial"/>
          <w:bCs/>
          <w:sz w:val="22"/>
          <w:u w:val="single"/>
        </w:rPr>
        <w:t>,</w:t>
      </w:r>
      <w:r w:rsidR="00E44AE9" w:rsidRPr="000D6141">
        <w:rPr>
          <w:rFonts w:ascii="Arial" w:hAnsi="Arial" w:cs="Arial"/>
          <w:bCs/>
          <w:sz w:val="22"/>
          <w:u w:val="single"/>
        </w:rPr>
        <w:t xml:space="preserve"> </w:t>
      </w:r>
      <w:r w:rsidR="00E44AE9" w:rsidRPr="007D75A2">
        <w:rPr>
          <w:rFonts w:ascii="Arial" w:hAnsi="Arial" w:cs="Arial"/>
          <w:b/>
          <w:bCs/>
          <w:sz w:val="22"/>
          <w:u w:val="single"/>
        </w:rPr>
        <w:t>in COURTROOM</w:t>
      </w:r>
      <w:r w:rsidR="00E44AE9" w:rsidRPr="000D6141">
        <w:rPr>
          <w:rFonts w:ascii="Arial" w:hAnsi="Arial" w:cs="Arial"/>
          <w:bCs/>
          <w:sz w:val="22"/>
          <w:u w:val="single"/>
        </w:rPr>
        <w:t xml:space="preserve"> </w:t>
      </w:r>
      <w:r w:rsidR="00E44AE9" w:rsidRPr="000D6141">
        <w:rPr>
          <w:rFonts w:ascii="Arial" w:hAnsi="Arial" w:cs="Arial"/>
          <w:b/>
          <w:bCs/>
          <w:sz w:val="22"/>
          <w:u w:val="single"/>
        </w:rPr>
        <w:t>1</w:t>
      </w:r>
      <w:r w:rsidR="009A1FC8">
        <w:rPr>
          <w:rFonts w:ascii="Arial" w:hAnsi="Arial" w:cs="Arial"/>
          <w:b/>
          <w:bCs/>
          <w:sz w:val="22"/>
          <w:u w:val="single"/>
        </w:rPr>
        <w:t>0B</w:t>
      </w:r>
      <w:r w:rsidRPr="000D6141">
        <w:rPr>
          <w:rFonts w:ascii="Arial" w:hAnsi="Arial" w:cs="Arial"/>
          <w:bCs/>
          <w:sz w:val="22"/>
        </w:rPr>
        <w:t>,</w:t>
      </w:r>
      <w:r w:rsidRPr="000D6141">
        <w:rPr>
          <w:rFonts w:ascii="Arial" w:hAnsi="Arial" w:cs="Arial"/>
          <w:b/>
          <w:bCs/>
          <w:sz w:val="22"/>
        </w:rPr>
        <w:t xml:space="preserve"> </w:t>
      </w:r>
      <w:r w:rsidRPr="000D6141">
        <w:rPr>
          <w:rFonts w:ascii="Arial" w:hAnsi="Arial" w:cs="Arial"/>
          <w:bCs/>
          <w:sz w:val="22"/>
        </w:rPr>
        <w:t xml:space="preserve">PALM BEACH COUNTY COURTHOUSE, 205 NORTH DIXIE HIGHWAY, WEST PALM BEACH, FLORIDA.  </w:t>
      </w:r>
      <w:r w:rsidRPr="000D6141">
        <w:rPr>
          <w:rFonts w:ascii="Arial" w:hAnsi="Arial" w:cs="Arial"/>
          <w:b/>
          <w:bCs/>
          <w:sz w:val="22"/>
        </w:rPr>
        <w:t>APPEARANCE AT CALENDAR CALL IS REQUIRED</w:t>
      </w:r>
      <w:r w:rsidRPr="000D6141">
        <w:rPr>
          <w:rFonts w:ascii="Arial" w:hAnsi="Arial" w:cs="Arial"/>
          <w:bCs/>
          <w:sz w:val="22"/>
        </w:rPr>
        <w:t>.</w:t>
      </w:r>
      <w:r w:rsidRPr="000D6141">
        <w:rPr>
          <w:rFonts w:ascii="Arial" w:hAnsi="Arial" w:cs="Arial"/>
          <w:b/>
          <w:bCs/>
          <w:sz w:val="22"/>
        </w:rPr>
        <w:t xml:space="preserve">  </w:t>
      </w:r>
      <w:r w:rsidRPr="000D6141">
        <w:rPr>
          <w:rFonts w:ascii="Arial" w:hAnsi="Arial" w:cs="Arial"/>
          <w:b/>
          <w:bCs/>
          <w:i/>
          <w:sz w:val="22"/>
        </w:rPr>
        <w:t>TELEPHONE APPEARANCES ARE NOT PERMITTED AT CALENDAR CALL.</w:t>
      </w:r>
      <w:r w:rsidRPr="000D6141">
        <w:rPr>
          <w:rFonts w:ascii="Arial" w:hAnsi="Arial" w:cs="Arial"/>
          <w:b/>
          <w:bCs/>
          <w:sz w:val="22"/>
        </w:rPr>
        <w:t xml:space="preserve"> </w:t>
      </w:r>
      <w:r w:rsidRPr="000D6141">
        <w:rPr>
          <w:rFonts w:ascii="Arial" w:hAnsi="Arial" w:cs="Arial"/>
          <w:bCs/>
          <w:sz w:val="22"/>
        </w:rPr>
        <w:t xml:space="preserve">Pursuant to the Notice to Set Cause for Trial, the Court has reserved </w:t>
      </w:r>
      <w:r w:rsidR="00823ED3">
        <w:rPr>
          <w:rFonts w:ascii="Arial" w:hAnsi="Arial" w:cs="Arial"/>
          <w:bCs/>
          <w:sz w:val="22"/>
        </w:rPr>
        <w:t xml:space="preserve">              </w:t>
      </w:r>
      <w:r w:rsidRPr="000D6141">
        <w:rPr>
          <w:rFonts w:ascii="Arial" w:hAnsi="Arial" w:cs="Arial"/>
          <w:b/>
          <w:bCs/>
          <w:caps/>
          <w:sz w:val="22"/>
        </w:rPr>
        <w:t>(</w:t>
      </w:r>
      <w:r w:rsidR="00823ED3">
        <w:rPr>
          <w:rFonts w:ascii="Arial" w:hAnsi="Arial" w:cs="Arial"/>
          <w:b/>
          <w:bCs/>
          <w:caps/>
          <w:sz w:val="22"/>
        </w:rPr>
        <w:t xml:space="preserve">    </w:t>
      </w:r>
      <w:r w:rsidR="0099487F">
        <w:rPr>
          <w:rFonts w:ascii="Arial" w:hAnsi="Arial" w:cs="Arial"/>
          <w:b/>
          <w:bCs/>
          <w:caps/>
          <w:sz w:val="22"/>
        </w:rPr>
        <w:t>)</w:t>
      </w:r>
      <w:r w:rsidRPr="000D6141">
        <w:rPr>
          <w:rFonts w:ascii="Arial" w:hAnsi="Arial" w:cs="Arial"/>
          <w:b/>
          <w:caps/>
          <w:sz w:val="22"/>
        </w:rPr>
        <w:t xml:space="preserve"> days</w:t>
      </w:r>
      <w:r w:rsidRPr="000D6141">
        <w:rPr>
          <w:rFonts w:ascii="Arial" w:hAnsi="Arial" w:cs="Arial"/>
          <w:sz w:val="22"/>
        </w:rPr>
        <w:t xml:space="preserve"> for the trial.</w:t>
      </w:r>
    </w:p>
    <w:p w:rsidR="005A704A" w:rsidRPr="000D6141" w:rsidRDefault="005A704A" w:rsidP="00FC2E94">
      <w:pPr>
        <w:widowControl/>
        <w:jc w:val="both"/>
        <w:rPr>
          <w:rFonts w:ascii="Arial" w:hAnsi="Arial" w:cs="Arial"/>
          <w:sz w:val="22"/>
        </w:rPr>
      </w:pPr>
    </w:p>
    <w:p w:rsidR="005A704A" w:rsidRPr="000D6141" w:rsidRDefault="005A704A" w:rsidP="00FC2E94">
      <w:pPr>
        <w:widowControl/>
        <w:ind w:firstLine="720"/>
        <w:jc w:val="both"/>
        <w:rPr>
          <w:rFonts w:ascii="Arial" w:hAnsi="Arial" w:cs="Arial"/>
          <w:b/>
          <w:bCs/>
          <w:sz w:val="22"/>
          <w:u w:val="single"/>
        </w:rPr>
      </w:pPr>
      <w:r w:rsidRPr="000D6141">
        <w:rPr>
          <w:rFonts w:ascii="Arial" w:hAnsi="Arial" w:cs="Arial"/>
          <w:b/>
          <w:bCs/>
          <w:sz w:val="22"/>
        </w:rPr>
        <w:t xml:space="preserve">II.  </w:t>
      </w:r>
      <w:r w:rsidRPr="000D6141">
        <w:rPr>
          <w:rFonts w:ascii="Arial" w:hAnsi="Arial" w:cs="Arial"/>
          <w:b/>
          <w:bCs/>
          <w:sz w:val="22"/>
        </w:rPr>
        <w:tab/>
      </w:r>
      <w:r w:rsidRPr="000D6141">
        <w:rPr>
          <w:rFonts w:ascii="Arial" w:hAnsi="Arial" w:cs="Arial"/>
          <w:b/>
          <w:bCs/>
          <w:sz w:val="22"/>
          <w:u w:val="single"/>
        </w:rPr>
        <w:t>UNIFORM PRETRIAL PROCEDURE</w:t>
      </w:r>
    </w:p>
    <w:p w:rsidR="005A704A" w:rsidRPr="000D6141" w:rsidRDefault="005A704A" w:rsidP="00FC2E94">
      <w:pPr>
        <w:widowControl/>
        <w:jc w:val="both"/>
        <w:rPr>
          <w:rFonts w:ascii="Arial" w:hAnsi="Arial" w:cs="Arial"/>
          <w:b/>
          <w:bCs/>
          <w:sz w:val="22"/>
          <w:u w:val="single"/>
        </w:rPr>
      </w:pPr>
    </w:p>
    <w:p w:rsidR="005A704A" w:rsidRPr="000D6141" w:rsidRDefault="005A704A" w:rsidP="00FC2E94">
      <w:pPr>
        <w:widowControl/>
        <w:ind w:left="720" w:firstLine="720"/>
        <w:jc w:val="both"/>
        <w:rPr>
          <w:rFonts w:ascii="Arial" w:hAnsi="Arial" w:cs="Arial"/>
          <w:sz w:val="22"/>
        </w:rPr>
      </w:pPr>
      <w:r w:rsidRPr="000D6141">
        <w:rPr>
          <w:rFonts w:ascii="Arial" w:hAnsi="Arial" w:cs="Arial"/>
          <w:b/>
          <w:sz w:val="22"/>
        </w:rPr>
        <w:t>A.</w:t>
      </w:r>
      <w:r w:rsidRPr="000D6141">
        <w:rPr>
          <w:rFonts w:ascii="Arial" w:hAnsi="Arial" w:cs="Arial"/>
          <w:b/>
          <w:sz w:val="22"/>
        </w:rPr>
        <w:tab/>
      </w:r>
      <w:r w:rsidRPr="000D6141">
        <w:rPr>
          <w:rFonts w:ascii="Arial" w:hAnsi="Arial" w:cs="Arial"/>
          <w:sz w:val="22"/>
        </w:rPr>
        <w:t xml:space="preserve">On the last business day no later than </w:t>
      </w:r>
      <w:r w:rsidRPr="000D6141">
        <w:rPr>
          <w:rFonts w:ascii="Arial" w:hAnsi="Arial" w:cs="Arial"/>
          <w:b/>
          <w:sz w:val="22"/>
          <w:u w:val="single"/>
        </w:rPr>
        <w:t>9</w:t>
      </w:r>
      <w:r w:rsidRPr="000D6141">
        <w:rPr>
          <w:rFonts w:ascii="Arial" w:hAnsi="Arial" w:cs="Arial"/>
          <w:b/>
          <w:bCs/>
          <w:sz w:val="22"/>
          <w:u w:val="single"/>
        </w:rPr>
        <w:t>0 DAYS PRIOR TO CALENDAR CALL</w:t>
      </w:r>
      <w:r w:rsidRPr="000D6141">
        <w:rPr>
          <w:rFonts w:ascii="Arial" w:hAnsi="Arial" w:cs="Arial"/>
          <w:sz w:val="22"/>
        </w:rPr>
        <w:t>, the parties shall exchange lists of all trial exhibits, names and addresses of all trial witnesses, and names and addresses of all expert witnesses.</w:t>
      </w:r>
    </w:p>
    <w:p w:rsidR="005A704A" w:rsidRPr="000D6141" w:rsidRDefault="005A704A" w:rsidP="00FC2E94">
      <w:pPr>
        <w:widowControl/>
        <w:jc w:val="both"/>
        <w:rPr>
          <w:rFonts w:ascii="Arial" w:hAnsi="Arial" w:cs="Arial"/>
          <w:sz w:val="22"/>
        </w:rPr>
      </w:pPr>
    </w:p>
    <w:p w:rsidR="005A704A" w:rsidRPr="000D6141" w:rsidRDefault="005A704A" w:rsidP="00FC2E94">
      <w:pPr>
        <w:widowControl/>
        <w:ind w:left="720" w:firstLine="720"/>
        <w:jc w:val="both"/>
        <w:rPr>
          <w:rFonts w:ascii="Arial" w:hAnsi="Arial" w:cs="Arial"/>
          <w:sz w:val="22"/>
        </w:rPr>
      </w:pPr>
      <w:r w:rsidRPr="000D6141">
        <w:rPr>
          <w:rFonts w:ascii="Arial" w:hAnsi="Arial" w:cs="Arial"/>
          <w:b/>
          <w:sz w:val="22"/>
        </w:rPr>
        <w:t>B.</w:t>
      </w:r>
      <w:r w:rsidRPr="000D6141">
        <w:rPr>
          <w:rFonts w:ascii="Arial" w:hAnsi="Arial" w:cs="Arial"/>
          <w:b/>
          <w:sz w:val="22"/>
        </w:rPr>
        <w:tab/>
      </w:r>
      <w:r w:rsidRPr="000D6141">
        <w:rPr>
          <w:rFonts w:ascii="Arial" w:hAnsi="Arial" w:cs="Arial"/>
          <w:sz w:val="22"/>
        </w:rPr>
        <w:t xml:space="preserve">On the last business day no later than </w:t>
      </w:r>
      <w:r w:rsidRPr="000D6141">
        <w:rPr>
          <w:rFonts w:ascii="Arial" w:hAnsi="Arial" w:cs="Arial"/>
          <w:b/>
          <w:bCs/>
          <w:sz w:val="22"/>
          <w:u w:val="single"/>
        </w:rPr>
        <w:t>60 DAYS PRIOR TO CALENDAR CALL</w:t>
      </w:r>
      <w:r w:rsidRPr="000D6141">
        <w:rPr>
          <w:rFonts w:ascii="Arial" w:hAnsi="Arial" w:cs="Arial"/>
          <w:sz w:val="22"/>
        </w:rPr>
        <w:t>, the parties shall exchange lists of names and addresses of all rebuttal witnesses.</w:t>
      </w:r>
    </w:p>
    <w:p w:rsidR="005A704A" w:rsidRPr="000D6141" w:rsidRDefault="005A704A" w:rsidP="00FC2E94">
      <w:pPr>
        <w:widowControl/>
        <w:jc w:val="both"/>
        <w:rPr>
          <w:rFonts w:ascii="Arial" w:hAnsi="Arial" w:cs="Arial"/>
          <w:sz w:val="22"/>
        </w:rPr>
      </w:pPr>
      <w:r w:rsidRPr="000D6141">
        <w:rPr>
          <w:rFonts w:ascii="Arial" w:hAnsi="Arial" w:cs="Arial"/>
          <w:sz w:val="22"/>
        </w:rPr>
        <w:tab/>
      </w:r>
    </w:p>
    <w:p w:rsidR="005A704A" w:rsidRPr="000D6141" w:rsidRDefault="005A704A" w:rsidP="00FC2E94">
      <w:pPr>
        <w:widowControl/>
        <w:ind w:left="720" w:firstLine="720"/>
        <w:jc w:val="both"/>
        <w:rPr>
          <w:rFonts w:ascii="Arial" w:hAnsi="Arial" w:cs="Arial"/>
          <w:sz w:val="22"/>
        </w:rPr>
      </w:pPr>
      <w:r w:rsidRPr="000D6141">
        <w:rPr>
          <w:rFonts w:ascii="Arial" w:hAnsi="Arial" w:cs="Arial"/>
          <w:b/>
          <w:sz w:val="22"/>
        </w:rPr>
        <w:t>C.</w:t>
      </w:r>
      <w:r w:rsidRPr="000D6141">
        <w:rPr>
          <w:rFonts w:ascii="Arial" w:hAnsi="Arial" w:cs="Arial"/>
          <w:b/>
          <w:sz w:val="22"/>
        </w:rPr>
        <w:tab/>
      </w:r>
      <w:r w:rsidRPr="000D6141">
        <w:rPr>
          <w:rFonts w:ascii="Arial" w:hAnsi="Arial" w:cs="Arial"/>
          <w:sz w:val="22"/>
        </w:rPr>
        <w:t>In addition to names and addresses of each expert retained to formulate an expert opinion with regard to this cause, both on the initial listing and on rebuttal, the parties shall provide:</w:t>
      </w:r>
    </w:p>
    <w:p w:rsidR="005A704A" w:rsidRPr="000D6141" w:rsidRDefault="005A704A" w:rsidP="00FC2E94">
      <w:pPr>
        <w:widowControl/>
        <w:ind w:left="720" w:firstLine="720"/>
        <w:jc w:val="both"/>
        <w:rPr>
          <w:rFonts w:ascii="Arial" w:hAnsi="Arial" w:cs="Arial"/>
          <w:sz w:val="22"/>
        </w:rPr>
      </w:pPr>
    </w:p>
    <w:p w:rsidR="005A704A" w:rsidRPr="000D6141" w:rsidRDefault="005A704A" w:rsidP="00FC2E94">
      <w:pPr>
        <w:widowControl/>
        <w:ind w:left="1440"/>
        <w:jc w:val="both"/>
        <w:rPr>
          <w:rFonts w:ascii="Arial" w:hAnsi="Arial" w:cs="Arial"/>
          <w:sz w:val="22"/>
        </w:rPr>
      </w:pPr>
      <w:r w:rsidRPr="000D6141">
        <w:rPr>
          <w:rFonts w:ascii="Arial" w:hAnsi="Arial" w:cs="Arial"/>
          <w:b/>
          <w:sz w:val="22"/>
        </w:rPr>
        <w:t>1.</w:t>
      </w:r>
      <w:r w:rsidRPr="000D6141">
        <w:rPr>
          <w:rFonts w:ascii="Arial" w:hAnsi="Arial" w:cs="Arial"/>
          <w:sz w:val="22"/>
        </w:rPr>
        <w:tab/>
      </w:r>
      <w:proofErr w:type="gramStart"/>
      <w:r w:rsidRPr="000D6141">
        <w:rPr>
          <w:rFonts w:ascii="Arial" w:hAnsi="Arial" w:cs="Arial"/>
          <w:sz w:val="22"/>
        </w:rPr>
        <w:t>the</w:t>
      </w:r>
      <w:proofErr w:type="gramEnd"/>
      <w:r w:rsidRPr="000D6141">
        <w:rPr>
          <w:rFonts w:ascii="Arial" w:hAnsi="Arial" w:cs="Arial"/>
          <w:sz w:val="22"/>
        </w:rPr>
        <w:t xml:space="preserve"> subject matter about which the expert is expected to testify;</w:t>
      </w:r>
    </w:p>
    <w:p w:rsidR="005A704A" w:rsidRPr="000D6141" w:rsidRDefault="005A704A" w:rsidP="00FC2E94">
      <w:pPr>
        <w:widowControl/>
        <w:ind w:left="2160" w:right="2160" w:hanging="720"/>
        <w:jc w:val="both"/>
        <w:rPr>
          <w:rFonts w:ascii="Arial" w:hAnsi="Arial" w:cs="Arial"/>
          <w:sz w:val="22"/>
        </w:rPr>
      </w:pPr>
      <w:r w:rsidRPr="000D6141">
        <w:rPr>
          <w:rFonts w:ascii="Arial" w:hAnsi="Arial" w:cs="Arial"/>
          <w:b/>
          <w:sz w:val="22"/>
        </w:rPr>
        <w:t>2.</w:t>
      </w:r>
      <w:r w:rsidRPr="000D6141">
        <w:rPr>
          <w:rFonts w:ascii="Arial" w:hAnsi="Arial" w:cs="Arial"/>
          <w:sz w:val="22"/>
        </w:rPr>
        <w:tab/>
      </w:r>
      <w:proofErr w:type="gramStart"/>
      <w:r w:rsidRPr="000D6141">
        <w:rPr>
          <w:rFonts w:ascii="Arial" w:hAnsi="Arial" w:cs="Arial"/>
          <w:sz w:val="22"/>
        </w:rPr>
        <w:t>the</w:t>
      </w:r>
      <w:proofErr w:type="gramEnd"/>
      <w:r w:rsidRPr="000D6141">
        <w:rPr>
          <w:rFonts w:ascii="Arial" w:hAnsi="Arial" w:cs="Arial"/>
          <w:sz w:val="22"/>
        </w:rPr>
        <w:t xml:space="preserve"> substance of the facts and opinions to which the expert is expected to testify;</w:t>
      </w: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sz w:val="22"/>
        </w:rPr>
        <w:tab/>
      </w:r>
      <w:r w:rsidRPr="000D6141">
        <w:rPr>
          <w:rFonts w:ascii="Arial" w:hAnsi="Arial" w:cs="Arial"/>
          <w:b/>
          <w:sz w:val="22"/>
        </w:rPr>
        <w:t>3.</w:t>
      </w:r>
      <w:r w:rsidRPr="000D6141">
        <w:rPr>
          <w:rFonts w:ascii="Arial" w:hAnsi="Arial" w:cs="Arial"/>
          <w:sz w:val="22"/>
        </w:rPr>
        <w:t xml:space="preserve">    </w:t>
      </w:r>
      <w:r w:rsidRPr="000D6141">
        <w:rPr>
          <w:rFonts w:ascii="Arial" w:hAnsi="Arial" w:cs="Arial"/>
          <w:sz w:val="22"/>
        </w:rPr>
        <w:tab/>
      </w:r>
      <w:proofErr w:type="gramStart"/>
      <w:r w:rsidRPr="000D6141">
        <w:rPr>
          <w:rFonts w:ascii="Arial" w:hAnsi="Arial" w:cs="Arial"/>
          <w:sz w:val="22"/>
        </w:rPr>
        <w:t>a</w:t>
      </w:r>
      <w:proofErr w:type="gramEnd"/>
      <w:r w:rsidRPr="000D6141">
        <w:rPr>
          <w:rFonts w:ascii="Arial" w:hAnsi="Arial" w:cs="Arial"/>
          <w:sz w:val="22"/>
        </w:rPr>
        <w:t xml:space="preserve"> summary of the grounds for each opinion;</w:t>
      </w:r>
    </w:p>
    <w:p w:rsidR="005A704A" w:rsidRPr="000D6141" w:rsidRDefault="005A704A" w:rsidP="00FC2E94">
      <w:pPr>
        <w:widowControl/>
        <w:ind w:left="2160" w:right="2160" w:hanging="720"/>
        <w:jc w:val="both"/>
        <w:rPr>
          <w:rFonts w:ascii="Arial" w:hAnsi="Arial" w:cs="Arial"/>
          <w:sz w:val="22"/>
        </w:rPr>
      </w:pPr>
      <w:r w:rsidRPr="000D6141">
        <w:rPr>
          <w:rFonts w:ascii="Arial" w:hAnsi="Arial" w:cs="Arial"/>
          <w:b/>
          <w:sz w:val="22"/>
        </w:rPr>
        <w:t>4.</w:t>
      </w:r>
      <w:r w:rsidRPr="000D6141">
        <w:rPr>
          <w:rFonts w:ascii="Arial" w:hAnsi="Arial" w:cs="Arial"/>
          <w:sz w:val="22"/>
        </w:rPr>
        <w:t xml:space="preserve">  </w:t>
      </w:r>
      <w:r w:rsidRPr="000D6141">
        <w:rPr>
          <w:rFonts w:ascii="Arial" w:hAnsi="Arial" w:cs="Arial"/>
          <w:sz w:val="22"/>
        </w:rPr>
        <w:tab/>
      </w:r>
      <w:proofErr w:type="gramStart"/>
      <w:r w:rsidRPr="000D6141">
        <w:rPr>
          <w:rFonts w:ascii="Arial" w:hAnsi="Arial" w:cs="Arial"/>
          <w:sz w:val="22"/>
        </w:rPr>
        <w:t>a</w:t>
      </w:r>
      <w:proofErr w:type="gramEnd"/>
      <w:r w:rsidRPr="000D6141">
        <w:rPr>
          <w:rFonts w:ascii="Arial" w:hAnsi="Arial" w:cs="Arial"/>
          <w:sz w:val="22"/>
        </w:rPr>
        <w:t xml:space="preserve"> copy of any written reports issued by the expert regarding this case; and</w:t>
      </w:r>
    </w:p>
    <w:p w:rsidR="005A704A" w:rsidRPr="000D6141" w:rsidRDefault="005A704A" w:rsidP="00FC2E94">
      <w:pPr>
        <w:widowControl/>
        <w:ind w:left="1440"/>
        <w:jc w:val="both"/>
        <w:rPr>
          <w:rFonts w:ascii="Arial" w:hAnsi="Arial" w:cs="Arial"/>
          <w:sz w:val="22"/>
        </w:rPr>
      </w:pPr>
      <w:r w:rsidRPr="000D6141">
        <w:rPr>
          <w:rFonts w:ascii="Arial" w:hAnsi="Arial" w:cs="Arial"/>
          <w:b/>
          <w:sz w:val="22"/>
        </w:rPr>
        <w:t>5.</w:t>
      </w:r>
      <w:r w:rsidRPr="000D6141">
        <w:rPr>
          <w:rFonts w:ascii="Arial" w:hAnsi="Arial" w:cs="Arial"/>
          <w:sz w:val="22"/>
        </w:rPr>
        <w:t xml:space="preserve">   </w:t>
      </w:r>
      <w:r w:rsidR="00FC2E94">
        <w:rPr>
          <w:rFonts w:ascii="Arial" w:hAnsi="Arial" w:cs="Arial"/>
          <w:sz w:val="22"/>
        </w:rPr>
        <w:tab/>
      </w:r>
      <w:proofErr w:type="gramStart"/>
      <w:r w:rsidRPr="000D6141">
        <w:rPr>
          <w:rFonts w:ascii="Arial" w:hAnsi="Arial" w:cs="Arial"/>
          <w:sz w:val="22"/>
        </w:rPr>
        <w:t>a</w:t>
      </w:r>
      <w:proofErr w:type="gramEnd"/>
      <w:r w:rsidRPr="000D6141">
        <w:rPr>
          <w:rFonts w:ascii="Arial" w:hAnsi="Arial" w:cs="Arial"/>
          <w:sz w:val="22"/>
        </w:rPr>
        <w:t xml:space="preserve"> copy of the expert’s curriculum vitae.</w:t>
      </w:r>
    </w:p>
    <w:p w:rsidR="005A704A" w:rsidRPr="000D6141" w:rsidRDefault="005A704A" w:rsidP="00FC2E94">
      <w:pPr>
        <w:widowControl/>
        <w:jc w:val="both"/>
        <w:rPr>
          <w:rFonts w:ascii="Arial" w:hAnsi="Arial" w:cs="Arial"/>
          <w:sz w:val="22"/>
        </w:rPr>
      </w:pPr>
    </w:p>
    <w:p w:rsidR="005A704A" w:rsidRPr="000D6141" w:rsidRDefault="005A704A" w:rsidP="00FC2E94">
      <w:pPr>
        <w:widowControl/>
        <w:ind w:left="720" w:firstLine="630"/>
        <w:jc w:val="both"/>
        <w:rPr>
          <w:rFonts w:ascii="Arial" w:hAnsi="Arial" w:cs="Arial"/>
          <w:sz w:val="22"/>
        </w:rPr>
      </w:pPr>
      <w:r w:rsidRPr="000D6141">
        <w:rPr>
          <w:rFonts w:ascii="Arial" w:hAnsi="Arial" w:cs="Arial"/>
          <w:b/>
          <w:sz w:val="22"/>
        </w:rPr>
        <w:t>D.</w:t>
      </w:r>
      <w:r w:rsidRPr="000D6141">
        <w:rPr>
          <w:rFonts w:ascii="Arial" w:hAnsi="Arial" w:cs="Arial"/>
          <w:b/>
          <w:sz w:val="22"/>
        </w:rPr>
        <w:tab/>
      </w:r>
      <w:r w:rsidRPr="000D6141">
        <w:rPr>
          <w:rFonts w:ascii="Arial" w:hAnsi="Arial" w:cs="Arial"/>
          <w:sz w:val="22"/>
        </w:rPr>
        <w:t xml:space="preserve">On the last business day no later than </w:t>
      </w:r>
      <w:r w:rsidRPr="000D6141">
        <w:rPr>
          <w:rFonts w:ascii="Arial" w:hAnsi="Arial" w:cs="Arial"/>
          <w:b/>
          <w:bCs/>
          <w:sz w:val="22"/>
          <w:u w:val="single"/>
        </w:rPr>
        <w:t>30 DAYS PRIOR TO CALENDAR CALL</w:t>
      </w:r>
      <w:r w:rsidRPr="000D6141">
        <w:rPr>
          <w:rFonts w:ascii="Arial" w:hAnsi="Arial" w:cs="Arial"/>
          <w:sz w:val="22"/>
        </w:rPr>
        <w:t>, the parties shall confer and:</w:t>
      </w:r>
    </w:p>
    <w:p w:rsidR="005A704A" w:rsidRPr="000D6141" w:rsidRDefault="005A704A" w:rsidP="00FC2E94">
      <w:pPr>
        <w:widowControl/>
        <w:jc w:val="both"/>
        <w:rPr>
          <w:rFonts w:ascii="Arial" w:hAnsi="Arial" w:cs="Arial"/>
          <w:sz w:val="22"/>
        </w:rPr>
      </w:pPr>
    </w:p>
    <w:p w:rsidR="00823ED3" w:rsidRDefault="00823ED3" w:rsidP="00823ED3">
      <w:pPr>
        <w:tabs>
          <w:tab w:val="left" w:pos="-1080"/>
          <w:tab w:val="left" w:pos="-720"/>
          <w:tab w:val="left" w:pos="0"/>
          <w:tab w:val="left" w:pos="720"/>
          <w:tab w:val="left" w:pos="4320"/>
          <w:tab w:val="left" w:pos="4500"/>
        </w:tabs>
        <w:jc w:val="both"/>
        <w:rPr>
          <w:rFonts w:ascii="Arial" w:hAnsi="Arial" w:cs="Arial"/>
          <w:sz w:val="20"/>
          <w:szCs w:val="20"/>
        </w:rPr>
      </w:pPr>
      <w:r>
        <w:rPr>
          <w:rFonts w:ascii="Arial" w:hAnsi="Arial" w:cs="Arial"/>
          <w:sz w:val="20"/>
          <w:szCs w:val="20"/>
        </w:rPr>
        <w:lastRenderedPageBreak/>
        <w:t>Case No.</w:t>
      </w:r>
    </w:p>
    <w:p w:rsidR="00823ED3" w:rsidRDefault="00823ED3" w:rsidP="00823ED3">
      <w:pPr>
        <w:tabs>
          <w:tab w:val="left" w:pos="-1080"/>
          <w:tab w:val="left" w:pos="-720"/>
          <w:tab w:val="left" w:pos="0"/>
          <w:tab w:val="left" w:pos="720"/>
          <w:tab w:val="left" w:pos="4320"/>
          <w:tab w:val="left" w:pos="4500"/>
        </w:tabs>
        <w:jc w:val="both"/>
        <w:rPr>
          <w:rFonts w:ascii="Arial" w:hAnsi="Arial" w:cs="Arial"/>
          <w:sz w:val="20"/>
          <w:szCs w:val="20"/>
        </w:rPr>
      </w:pPr>
      <w:r>
        <w:rPr>
          <w:rFonts w:ascii="Arial" w:hAnsi="Arial" w:cs="Arial"/>
          <w:sz w:val="20"/>
          <w:szCs w:val="20"/>
        </w:rPr>
        <w:t>Style of Case</w:t>
      </w:r>
    </w:p>
    <w:p w:rsidR="00823ED3" w:rsidRDefault="00823ED3" w:rsidP="00823ED3">
      <w:pPr>
        <w:tabs>
          <w:tab w:val="left" w:pos="-1080"/>
          <w:tab w:val="left" w:pos="-720"/>
          <w:tab w:val="left" w:pos="0"/>
          <w:tab w:val="left" w:pos="720"/>
          <w:tab w:val="left" w:pos="4320"/>
          <w:tab w:val="left" w:pos="4500"/>
        </w:tabs>
        <w:jc w:val="both"/>
        <w:rPr>
          <w:rFonts w:ascii="Arial" w:hAnsi="Arial" w:cs="Arial"/>
          <w:sz w:val="20"/>
          <w:szCs w:val="20"/>
        </w:rPr>
      </w:pPr>
    </w:p>
    <w:p w:rsidR="00823ED3" w:rsidRPr="009155AC" w:rsidRDefault="00823ED3" w:rsidP="00823ED3">
      <w:pPr>
        <w:tabs>
          <w:tab w:val="left" w:pos="-1080"/>
          <w:tab w:val="left" w:pos="-720"/>
          <w:tab w:val="left" w:pos="0"/>
          <w:tab w:val="left" w:pos="720"/>
          <w:tab w:val="left" w:pos="4320"/>
          <w:tab w:val="left" w:pos="4500"/>
        </w:tabs>
        <w:jc w:val="both"/>
        <w:rPr>
          <w:rFonts w:ascii="Arial" w:hAnsi="Arial" w:cs="Arial"/>
          <w:sz w:val="20"/>
          <w:szCs w:val="20"/>
        </w:rPr>
      </w:pPr>
      <w:r w:rsidRPr="009155AC">
        <w:rPr>
          <w:rFonts w:ascii="Arial" w:hAnsi="Arial" w:cs="Arial"/>
          <w:sz w:val="20"/>
          <w:szCs w:val="20"/>
        </w:rPr>
        <w:t xml:space="preserve"> </w:t>
      </w: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sz w:val="22"/>
        </w:rPr>
        <w:tab/>
      </w:r>
      <w:r w:rsidRPr="000D6141">
        <w:rPr>
          <w:rFonts w:ascii="Arial" w:hAnsi="Arial" w:cs="Arial"/>
          <w:b/>
          <w:sz w:val="22"/>
        </w:rPr>
        <w:t>1.</w:t>
      </w:r>
      <w:r w:rsidRPr="000D6141">
        <w:rPr>
          <w:rFonts w:ascii="Arial" w:hAnsi="Arial" w:cs="Arial"/>
          <w:sz w:val="22"/>
        </w:rPr>
        <w:tab/>
      </w:r>
      <w:proofErr w:type="gramStart"/>
      <w:r w:rsidRPr="000D6141">
        <w:rPr>
          <w:rFonts w:ascii="Arial" w:hAnsi="Arial" w:cs="Arial"/>
          <w:sz w:val="22"/>
        </w:rPr>
        <w:t>discuss</w:t>
      </w:r>
      <w:proofErr w:type="gramEnd"/>
      <w:r w:rsidRPr="000D6141">
        <w:rPr>
          <w:rFonts w:ascii="Arial" w:hAnsi="Arial" w:cs="Arial"/>
          <w:sz w:val="22"/>
        </w:rPr>
        <w:t xml:space="preserve"> settlement;</w:t>
      </w:r>
    </w:p>
    <w:p w:rsidR="005A704A" w:rsidRPr="000D6141" w:rsidRDefault="005A704A" w:rsidP="00FC2E94">
      <w:pPr>
        <w:widowControl/>
        <w:ind w:left="2160" w:right="720" w:hanging="720"/>
        <w:jc w:val="both"/>
        <w:rPr>
          <w:rFonts w:ascii="Arial" w:hAnsi="Arial" w:cs="Arial"/>
          <w:sz w:val="22"/>
        </w:rPr>
      </w:pPr>
      <w:r w:rsidRPr="000D6141">
        <w:rPr>
          <w:rFonts w:ascii="Arial" w:hAnsi="Arial" w:cs="Arial"/>
          <w:b/>
          <w:sz w:val="22"/>
        </w:rPr>
        <w:t>2.</w:t>
      </w:r>
      <w:r w:rsidRPr="000D6141">
        <w:rPr>
          <w:rFonts w:ascii="Arial" w:hAnsi="Arial" w:cs="Arial"/>
          <w:sz w:val="22"/>
        </w:rPr>
        <w:tab/>
      </w:r>
      <w:proofErr w:type="gramStart"/>
      <w:r w:rsidRPr="000D6141">
        <w:rPr>
          <w:rFonts w:ascii="Arial" w:hAnsi="Arial" w:cs="Arial"/>
          <w:sz w:val="22"/>
        </w:rPr>
        <w:t>simplify</w:t>
      </w:r>
      <w:proofErr w:type="gramEnd"/>
      <w:r w:rsidRPr="000D6141">
        <w:rPr>
          <w:rFonts w:ascii="Arial" w:hAnsi="Arial" w:cs="Arial"/>
          <w:sz w:val="22"/>
        </w:rPr>
        <w:t xml:space="preserve"> the issues and stipulate, in writing, as to as many facts and issues as possible;</w:t>
      </w:r>
    </w:p>
    <w:p w:rsidR="005A704A" w:rsidRPr="000D6141" w:rsidRDefault="005A704A" w:rsidP="00FC2E94">
      <w:pPr>
        <w:widowControl/>
        <w:ind w:left="2160" w:right="720" w:hanging="720"/>
        <w:jc w:val="both"/>
        <w:rPr>
          <w:rFonts w:ascii="Arial" w:hAnsi="Arial" w:cs="Arial"/>
          <w:sz w:val="22"/>
        </w:rPr>
      </w:pPr>
      <w:r w:rsidRPr="000D6141">
        <w:rPr>
          <w:rFonts w:ascii="Arial" w:hAnsi="Arial" w:cs="Arial"/>
          <w:b/>
          <w:sz w:val="22"/>
        </w:rPr>
        <w:t>3.</w:t>
      </w:r>
      <w:r w:rsidRPr="000D6141">
        <w:rPr>
          <w:rFonts w:ascii="Arial" w:hAnsi="Arial" w:cs="Arial"/>
          <w:sz w:val="22"/>
        </w:rPr>
        <w:tab/>
      </w:r>
      <w:proofErr w:type="gramStart"/>
      <w:r w:rsidRPr="000D6141">
        <w:rPr>
          <w:rFonts w:ascii="Arial" w:hAnsi="Arial" w:cs="Arial"/>
          <w:sz w:val="22"/>
        </w:rPr>
        <w:t>prepare</w:t>
      </w:r>
      <w:proofErr w:type="gramEnd"/>
      <w:r w:rsidRPr="000D6141">
        <w:rPr>
          <w:rFonts w:ascii="Arial" w:hAnsi="Arial" w:cs="Arial"/>
          <w:sz w:val="22"/>
        </w:rPr>
        <w:t xml:space="preserve"> a Pre-Trial Stipulation in accordance with paragraph E; and</w:t>
      </w: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sz w:val="22"/>
        </w:rPr>
        <w:tab/>
      </w:r>
      <w:r w:rsidRPr="000D6141">
        <w:rPr>
          <w:rFonts w:ascii="Arial" w:hAnsi="Arial" w:cs="Arial"/>
          <w:b/>
          <w:sz w:val="22"/>
        </w:rPr>
        <w:t>4.</w:t>
      </w:r>
      <w:r w:rsidRPr="000D6141">
        <w:rPr>
          <w:rFonts w:ascii="Arial" w:hAnsi="Arial" w:cs="Arial"/>
          <w:sz w:val="22"/>
        </w:rPr>
        <w:tab/>
      </w:r>
      <w:proofErr w:type="gramStart"/>
      <w:r w:rsidRPr="000D6141">
        <w:rPr>
          <w:rFonts w:ascii="Arial" w:hAnsi="Arial" w:cs="Arial"/>
          <w:sz w:val="22"/>
        </w:rPr>
        <w:t>list</w:t>
      </w:r>
      <w:proofErr w:type="gramEnd"/>
      <w:r w:rsidRPr="000D6141">
        <w:rPr>
          <w:rFonts w:ascii="Arial" w:hAnsi="Arial" w:cs="Arial"/>
          <w:sz w:val="22"/>
        </w:rPr>
        <w:t xml:space="preserve"> all objections to trial exhibits.</w:t>
      </w:r>
    </w:p>
    <w:p w:rsidR="005A704A" w:rsidRPr="000D6141" w:rsidRDefault="005A704A" w:rsidP="00FC2E94">
      <w:pPr>
        <w:widowControl/>
        <w:jc w:val="both"/>
        <w:rPr>
          <w:rFonts w:ascii="Arial" w:hAnsi="Arial" w:cs="Arial"/>
          <w:sz w:val="22"/>
        </w:rPr>
      </w:pPr>
    </w:p>
    <w:p w:rsidR="005A704A" w:rsidRPr="000D6141" w:rsidRDefault="005A704A" w:rsidP="00FC2E94">
      <w:pPr>
        <w:widowControl/>
        <w:ind w:firstLine="720"/>
        <w:jc w:val="both"/>
        <w:rPr>
          <w:rFonts w:ascii="Arial" w:hAnsi="Arial" w:cs="Arial"/>
          <w:sz w:val="22"/>
        </w:rPr>
      </w:pPr>
      <w:r w:rsidRPr="000D6141">
        <w:rPr>
          <w:rFonts w:ascii="Arial" w:hAnsi="Arial" w:cs="Arial"/>
          <w:b/>
          <w:sz w:val="22"/>
        </w:rPr>
        <w:t>E.</w:t>
      </w:r>
      <w:r w:rsidRPr="000D6141">
        <w:rPr>
          <w:rFonts w:ascii="Arial" w:hAnsi="Arial" w:cs="Arial"/>
          <w:b/>
          <w:sz w:val="22"/>
        </w:rPr>
        <w:tab/>
      </w:r>
      <w:r w:rsidRPr="00FC2E94">
        <w:rPr>
          <w:rFonts w:ascii="Arial" w:hAnsi="Arial" w:cs="Arial"/>
          <w:b/>
          <w:sz w:val="22"/>
        </w:rPr>
        <w:t>PRETRIAL STIPULATIONS MUST BE FILED.</w:t>
      </w:r>
      <w:r w:rsidRPr="000D6141">
        <w:rPr>
          <w:rFonts w:ascii="Arial" w:hAnsi="Arial" w:cs="Arial"/>
          <w:sz w:val="22"/>
        </w:rPr>
        <w:t xml:space="preserve">  It shall be the duty of counsel for the Plaintiff to see that the Pre-Trial Stipulation is drawn, executed by counsel for all parties, and filed with the Clerk no later than </w:t>
      </w:r>
      <w:r w:rsidRPr="000D6141">
        <w:rPr>
          <w:rFonts w:ascii="Arial" w:hAnsi="Arial" w:cs="Arial"/>
          <w:b/>
          <w:bCs/>
          <w:sz w:val="22"/>
          <w:u w:val="single"/>
        </w:rPr>
        <w:t>20 DAYS PRIOR TO CALENDAR CALL</w:t>
      </w:r>
      <w:r w:rsidRPr="000D6141">
        <w:rPr>
          <w:rFonts w:ascii="Arial" w:hAnsi="Arial" w:cs="Arial"/>
          <w:sz w:val="22"/>
        </w:rPr>
        <w:t xml:space="preserve">.  UNILATERAL PRETRIAL STATEMENTS ARE DISALLOWED, UNLESS APPROVED BY THE COURT, AFTER NOTICE AND HEARING SHOWING GOOD CAUSE.  </w:t>
      </w:r>
      <w:proofErr w:type="gramStart"/>
      <w:r w:rsidRPr="000D6141">
        <w:rPr>
          <w:rFonts w:ascii="Arial" w:hAnsi="Arial" w:cs="Arial"/>
          <w:sz w:val="22"/>
        </w:rPr>
        <w:t>Counsel for all parties are</w:t>
      </w:r>
      <w:proofErr w:type="gramEnd"/>
      <w:r w:rsidRPr="000D6141">
        <w:rPr>
          <w:rFonts w:ascii="Arial" w:hAnsi="Arial" w:cs="Arial"/>
          <w:sz w:val="22"/>
        </w:rPr>
        <w:t xml:space="preserve"> charged with good faith cooperation in this regard.  The Pre-Trial Stipulation shall contain in separately numbered paragraphs:</w:t>
      </w:r>
    </w:p>
    <w:p w:rsidR="005A704A" w:rsidRPr="000D6141" w:rsidRDefault="005A704A" w:rsidP="00FC2E94">
      <w:pPr>
        <w:widowControl/>
        <w:jc w:val="both"/>
        <w:rPr>
          <w:rFonts w:ascii="Arial" w:hAnsi="Arial" w:cs="Arial"/>
          <w:sz w:val="22"/>
        </w:rPr>
      </w:pPr>
    </w:p>
    <w:p w:rsidR="005A704A" w:rsidRPr="000D6141" w:rsidRDefault="005A704A" w:rsidP="00FC2E94">
      <w:pPr>
        <w:widowControl/>
        <w:ind w:left="2160" w:right="720" w:hanging="720"/>
        <w:jc w:val="both"/>
        <w:rPr>
          <w:rFonts w:ascii="Arial" w:hAnsi="Arial" w:cs="Arial"/>
          <w:sz w:val="22"/>
        </w:rPr>
      </w:pPr>
      <w:r w:rsidRPr="000D6141">
        <w:rPr>
          <w:rFonts w:ascii="Arial" w:hAnsi="Arial" w:cs="Arial"/>
          <w:b/>
          <w:sz w:val="22"/>
        </w:rPr>
        <w:t>1.</w:t>
      </w:r>
      <w:r w:rsidRPr="000D6141">
        <w:rPr>
          <w:rFonts w:ascii="Arial" w:hAnsi="Arial" w:cs="Arial"/>
          <w:sz w:val="22"/>
        </w:rPr>
        <w:tab/>
      </w:r>
      <w:proofErr w:type="gramStart"/>
      <w:r w:rsidRPr="000D6141">
        <w:rPr>
          <w:rFonts w:ascii="Arial" w:hAnsi="Arial" w:cs="Arial"/>
          <w:sz w:val="22"/>
        </w:rPr>
        <w:t>a</w:t>
      </w:r>
      <w:proofErr w:type="gramEnd"/>
      <w:r w:rsidRPr="000D6141">
        <w:rPr>
          <w:rFonts w:ascii="Arial" w:hAnsi="Arial" w:cs="Arial"/>
          <w:sz w:val="22"/>
        </w:rPr>
        <w:t xml:space="preserve"> list of all pending motions, if any;</w:t>
      </w:r>
    </w:p>
    <w:p w:rsidR="005A704A" w:rsidRPr="000D6141" w:rsidRDefault="005A704A" w:rsidP="00FC2E94">
      <w:pPr>
        <w:widowControl/>
        <w:ind w:left="2160" w:right="720" w:hanging="720"/>
        <w:jc w:val="both"/>
        <w:rPr>
          <w:rFonts w:ascii="Arial" w:hAnsi="Arial" w:cs="Arial"/>
          <w:sz w:val="22"/>
        </w:rPr>
      </w:pPr>
      <w:r w:rsidRPr="000D6141">
        <w:rPr>
          <w:rFonts w:ascii="Arial" w:hAnsi="Arial" w:cs="Arial"/>
          <w:b/>
          <w:sz w:val="22"/>
        </w:rPr>
        <w:t>2.</w:t>
      </w:r>
      <w:r w:rsidRPr="000D6141">
        <w:rPr>
          <w:rFonts w:ascii="Arial" w:hAnsi="Arial" w:cs="Arial"/>
          <w:sz w:val="22"/>
        </w:rPr>
        <w:tab/>
        <w:t>stipulated facts which require no proof at trial which may be read to the trier of fact;</w:t>
      </w: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sz w:val="22"/>
        </w:rPr>
        <w:tab/>
      </w:r>
      <w:r w:rsidRPr="000D6141">
        <w:rPr>
          <w:rFonts w:ascii="Arial" w:hAnsi="Arial" w:cs="Arial"/>
          <w:b/>
          <w:sz w:val="22"/>
        </w:rPr>
        <w:t>3.</w:t>
      </w:r>
      <w:r w:rsidRPr="000D6141">
        <w:rPr>
          <w:rFonts w:ascii="Arial" w:hAnsi="Arial" w:cs="Arial"/>
          <w:sz w:val="22"/>
        </w:rPr>
        <w:tab/>
      </w:r>
      <w:proofErr w:type="gramStart"/>
      <w:r w:rsidRPr="000D6141">
        <w:rPr>
          <w:rFonts w:ascii="Arial" w:hAnsi="Arial" w:cs="Arial"/>
          <w:sz w:val="22"/>
        </w:rPr>
        <w:t>a</w:t>
      </w:r>
      <w:proofErr w:type="gramEnd"/>
      <w:r w:rsidRPr="000D6141">
        <w:rPr>
          <w:rFonts w:ascii="Arial" w:hAnsi="Arial" w:cs="Arial"/>
          <w:sz w:val="22"/>
        </w:rPr>
        <w:t xml:space="preserve"> statement of all issues of fact for determination at trial;</w:t>
      </w:r>
    </w:p>
    <w:p w:rsidR="005A704A" w:rsidRPr="000D6141" w:rsidRDefault="005A704A" w:rsidP="00FC2E94">
      <w:pPr>
        <w:widowControl/>
        <w:ind w:left="2160" w:right="720" w:hanging="720"/>
        <w:jc w:val="both"/>
        <w:rPr>
          <w:rFonts w:ascii="Arial" w:hAnsi="Arial" w:cs="Arial"/>
          <w:sz w:val="22"/>
        </w:rPr>
      </w:pPr>
      <w:r w:rsidRPr="000D6141">
        <w:rPr>
          <w:rFonts w:ascii="Arial" w:hAnsi="Arial" w:cs="Arial"/>
          <w:b/>
          <w:sz w:val="22"/>
        </w:rPr>
        <w:t>4.</w:t>
      </w:r>
      <w:r w:rsidRPr="000D6141">
        <w:rPr>
          <w:rFonts w:ascii="Arial" w:hAnsi="Arial" w:cs="Arial"/>
          <w:sz w:val="22"/>
        </w:rPr>
        <w:tab/>
      </w:r>
      <w:proofErr w:type="gramStart"/>
      <w:r w:rsidRPr="000D6141">
        <w:rPr>
          <w:rFonts w:ascii="Arial" w:hAnsi="Arial" w:cs="Arial"/>
          <w:sz w:val="22"/>
        </w:rPr>
        <w:t>each</w:t>
      </w:r>
      <w:proofErr w:type="gramEnd"/>
      <w:r w:rsidRPr="000D6141">
        <w:rPr>
          <w:rFonts w:ascii="Arial" w:hAnsi="Arial" w:cs="Arial"/>
          <w:sz w:val="22"/>
        </w:rPr>
        <w:t xml:space="preserve"> party’s numbered list of trial exhibits with specific objections, if any, to schedules attached to the Stipulation;</w:t>
      </w:r>
    </w:p>
    <w:p w:rsidR="005A704A" w:rsidRPr="000D6141" w:rsidRDefault="005A704A" w:rsidP="00FC2E94">
      <w:pPr>
        <w:widowControl/>
        <w:ind w:left="2160" w:right="720" w:hanging="720"/>
        <w:jc w:val="both"/>
        <w:rPr>
          <w:rFonts w:ascii="Arial" w:hAnsi="Arial" w:cs="Arial"/>
          <w:sz w:val="22"/>
        </w:rPr>
      </w:pPr>
      <w:r w:rsidRPr="000D6141">
        <w:rPr>
          <w:rFonts w:ascii="Arial" w:hAnsi="Arial" w:cs="Arial"/>
          <w:b/>
          <w:sz w:val="22"/>
        </w:rPr>
        <w:t>5.</w:t>
      </w:r>
      <w:r w:rsidRPr="000D6141">
        <w:rPr>
          <w:rFonts w:ascii="Arial" w:hAnsi="Arial" w:cs="Arial"/>
          <w:sz w:val="22"/>
        </w:rPr>
        <w:tab/>
      </w:r>
      <w:proofErr w:type="gramStart"/>
      <w:r w:rsidRPr="000D6141">
        <w:rPr>
          <w:rFonts w:ascii="Arial" w:hAnsi="Arial" w:cs="Arial"/>
          <w:sz w:val="22"/>
        </w:rPr>
        <w:t>each</w:t>
      </w:r>
      <w:proofErr w:type="gramEnd"/>
      <w:r w:rsidRPr="000D6141">
        <w:rPr>
          <w:rFonts w:ascii="Arial" w:hAnsi="Arial" w:cs="Arial"/>
          <w:sz w:val="22"/>
        </w:rPr>
        <w:t xml:space="preserve"> party’s numbered list of trial witnesses with addresses (including all known rebuttal witnesses); the list of witnesses shall be on separate schedules attached to the Stipulation;</w:t>
      </w: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sz w:val="22"/>
        </w:rPr>
        <w:tab/>
      </w:r>
      <w:r w:rsidRPr="000D6141">
        <w:rPr>
          <w:rFonts w:ascii="Arial" w:hAnsi="Arial" w:cs="Arial"/>
          <w:b/>
          <w:sz w:val="22"/>
        </w:rPr>
        <w:t>6.</w:t>
      </w:r>
      <w:r w:rsidRPr="000D6141">
        <w:rPr>
          <w:rFonts w:ascii="Arial" w:hAnsi="Arial" w:cs="Arial"/>
          <w:sz w:val="22"/>
        </w:rPr>
        <w:tab/>
      </w:r>
      <w:proofErr w:type="gramStart"/>
      <w:r w:rsidRPr="000D6141">
        <w:rPr>
          <w:rFonts w:ascii="Arial" w:hAnsi="Arial" w:cs="Arial"/>
          <w:sz w:val="22"/>
        </w:rPr>
        <w:t>a</w:t>
      </w:r>
      <w:proofErr w:type="gramEnd"/>
      <w:r w:rsidRPr="000D6141">
        <w:rPr>
          <w:rFonts w:ascii="Arial" w:hAnsi="Arial" w:cs="Arial"/>
          <w:sz w:val="22"/>
        </w:rPr>
        <w:t xml:space="preserve"> statement of estimated trial time;</w:t>
      </w: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sz w:val="22"/>
        </w:rPr>
        <w:tab/>
      </w:r>
      <w:r w:rsidRPr="000D6141">
        <w:rPr>
          <w:rFonts w:ascii="Arial" w:hAnsi="Arial" w:cs="Arial"/>
          <w:b/>
          <w:sz w:val="22"/>
        </w:rPr>
        <w:t>7.</w:t>
      </w:r>
      <w:r w:rsidRPr="000D6141">
        <w:rPr>
          <w:rFonts w:ascii="Arial" w:hAnsi="Arial" w:cs="Arial"/>
          <w:sz w:val="22"/>
        </w:rPr>
        <w:tab/>
      </w:r>
      <w:proofErr w:type="gramStart"/>
      <w:r w:rsidRPr="000D6141">
        <w:rPr>
          <w:rFonts w:ascii="Arial" w:hAnsi="Arial" w:cs="Arial"/>
          <w:sz w:val="22"/>
        </w:rPr>
        <w:t>names</w:t>
      </w:r>
      <w:proofErr w:type="gramEnd"/>
      <w:r w:rsidRPr="000D6141">
        <w:rPr>
          <w:rFonts w:ascii="Arial" w:hAnsi="Arial" w:cs="Arial"/>
          <w:sz w:val="22"/>
        </w:rPr>
        <w:t xml:space="preserve"> of attorneys to try4case; and</w:t>
      </w: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sz w:val="22"/>
        </w:rPr>
        <w:tab/>
      </w:r>
      <w:r w:rsidRPr="000D6141">
        <w:rPr>
          <w:rFonts w:ascii="Arial" w:hAnsi="Arial" w:cs="Arial"/>
          <w:b/>
          <w:sz w:val="22"/>
        </w:rPr>
        <w:t>8.</w:t>
      </w:r>
      <w:r w:rsidRPr="000D6141">
        <w:rPr>
          <w:rFonts w:ascii="Arial" w:hAnsi="Arial" w:cs="Arial"/>
          <w:sz w:val="22"/>
        </w:rPr>
        <w:tab/>
      </w:r>
      <w:proofErr w:type="gramStart"/>
      <w:r w:rsidRPr="000D6141">
        <w:rPr>
          <w:rFonts w:ascii="Arial" w:hAnsi="Arial" w:cs="Arial"/>
          <w:sz w:val="22"/>
        </w:rPr>
        <w:t>number</w:t>
      </w:r>
      <w:proofErr w:type="gramEnd"/>
      <w:r w:rsidRPr="000D6141">
        <w:rPr>
          <w:rFonts w:ascii="Arial" w:hAnsi="Arial" w:cs="Arial"/>
          <w:sz w:val="22"/>
        </w:rPr>
        <w:t xml:space="preserve"> of peremptory challenges per party.</w:t>
      </w:r>
    </w:p>
    <w:p w:rsidR="005A704A" w:rsidRPr="000D6141" w:rsidRDefault="005A704A" w:rsidP="00FC2E94">
      <w:pPr>
        <w:widowControl/>
        <w:jc w:val="both"/>
        <w:rPr>
          <w:rFonts w:ascii="Arial" w:hAnsi="Arial" w:cs="Arial"/>
          <w:sz w:val="22"/>
        </w:rPr>
      </w:pPr>
    </w:p>
    <w:p w:rsidR="005A704A" w:rsidRPr="000D6141" w:rsidRDefault="005A704A" w:rsidP="00FC2E94">
      <w:pPr>
        <w:widowControl/>
        <w:ind w:firstLine="720"/>
        <w:jc w:val="both"/>
        <w:rPr>
          <w:rFonts w:ascii="Arial" w:hAnsi="Arial" w:cs="Arial"/>
          <w:sz w:val="22"/>
        </w:rPr>
      </w:pPr>
      <w:r w:rsidRPr="000D6141">
        <w:rPr>
          <w:rFonts w:ascii="Arial" w:hAnsi="Arial" w:cs="Arial"/>
          <w:b/>
          <w:sz w:val="22"/>
        </w:rPr>
        <w:t>F.</w:t>
      </w:r>
      <w:r w:rsidRPr="000D6141">
        <w:rPr>
          <w:rFonts w:ascii="Arial" w:hAnsi="Arial" w:cs="Arial"/>
          <w:b/>
          <w:sz w:val="22"/>
        </w:rPr>
        <w:tab/>
      </w:r>
      <w:r w:rsidRPr="000A53A0">
        <w:rPr>
          <w:rFonts w:ascii="Arial" w:hAnsi="Arial" w:cs="Arial"/>
          <w:b/>
          <w:sz w:val="22"/>
        </w:rPr>
        <w:t>FILING OF PRE-TRIAL STIPULATION.</w:t>
      </w:r>
      <w:r w:rsidRPr="000D6141">
        <w:rPr>
          <w:rFonts w:ascii="Arial" w:hAnsi="Arial" w:cs="Arial"/>
          <w:sz w:val="22"/>
        </w:rPr>
        <w:t xml:space="preserve">  Failure to file the Pre-Trial Stipulation or a Court Approved Unilateral Stipulation as above provided may result in the case being stricken from the Court’s calendar at its sounding or other sanctions.</w:t>
      </w:r>
    </w:p>
    <w:p w:rsidR="005A704A" w:rsidRPr="000D6141" w:rsidRDefault="005A704A" w:rsidP="00FC2E94">
      <w:pPr>
        <w:widowControl/>
        <w:jc w:val="both"/>
        <w:rPr>
          <w:rFonts w:ascii="Arial" w:hAnsi="Arial" w:cs="Arial"/>
          <w:sz w:val="22"/>
        </w:rPr>
      </w:pPr>
    </w:p>
    <w:p w:rsidR="005A704A" w:rsidRPr="000D6141" w:rsidRDefault="005A704A" w:rsidP="00FC2E94">
      <w:pPr>
        <w:widowControl/>
        <w:ind w:firstLine="720"/>
        <w:jc w:val="both"/>
        <w:rPr>
          <w:rFonts w:ascii="Arial" w:hAnsi="Arial" w:cs="Arial"/>
          <w:sz w:val="22"/>
        </w:rPr>
      </w:pPr>
      <w:r w:rsidRPr="000D6141">
        <w:rPr>
          <w:rFonts w:ascii="Arial" w:hAnsi="Arial" w:cs="Arial"/>
          <w:b/>
          <w:sz w:val="22"/>
        </w:rPr>
        <w:t>G.</w:t>
      </w:r>
      <w:r w:rsidRPr="000D6141">
        <w:rPr>
          <w:rFonts w:ascii="Arial" w:hAnsi="Arial" w:cs="Arial"/>
          <w:b/>
          <w:sz w:val="22"/>
        </w:rPr>
        <w:tab/>
      </w:r>
      <w:r w:rsidRPr="000A53A0">
        <w:rPr>
          <w:rFonts w:ascii="Arial" w:hAnsi="Arial" w:cs="Arial"/>
          <w:b/>
          <w:sz w:val="22"/>
        </w:rPr>
        <w:t>ADDITIONAL EXHIBITS, WITNESSES OR OBJECTIONS.</w:t>
      </w:r>
      <w:r w:rsidRPr="000D6141">
        <w:rPr>
          <w:rFonts w:ascii="Arial" w:hAnsi="Arial" w:cs="Arial"/>
          <w:sz w:val="22"/>
        </w:rPr>
        <w:t xml:space="preserve">  At trial, the parties shall be strictly limited to exhibits and witnesses disclosed and objections reserved on the schedules attached to the Pre-Trial Stipulation prepared in accordance with paragraphs D and E, absent agreement specifically stated in the Pre-Trial Stipulation or order of the Court upon good cause shown.  Failure to reserve objections constitutes a waiver.  </w:t>
      </w:r>
      <w:proofErr w:type="gramStart"/>
      <w:r w:rsidRPr="000D6141">
        <w:rPr>
          <w:rFonts w:ascii="Arial" w:hAnsi="Arial" w:cs="Arial"/>
          <w:sz w:val="22"/>
        </w:rPr>
        <w:t>A party desiring to use an exhibit or witness discovered after counsel have</w:t>
      </w:r>
      <w:proofErr w:type="gramEnd"/>
      <w:r w:rsidRPr="000D6141">
        <w:rPr>
          <w:rFonts w:ascii="Arial" w:hAnsi="Arial" w:cs="Arial"/>
          <w:sz w:val="22"/>
        </w:rPr>
        <w:t xml:space="preserve"> conferred pursuant to paragraph D shall immediately furnish the Court and other counsel with a description of the exhibit or with the witness’ name and address and the expected subject matter of the witness’ testimony, together </w:t>
      </w:r>
    </w:p>
    <w:p w:rsidR="005A704A" w:rsidRPr="000D6141" w:rsidRDefault="005A704A" w:rsidP="00FC2E94">
      <w:pPr>
        <w:widowControl/>
        <w:jc w:val="both"/>
        <w:rPr>
          <w:rFonts w:ascii="Arial" w:hAnsi="Arial" w:cs="Arial"/>
          <w:sz w:val="22"/>
        </w:rPr>
      </w:pPr>
      <w:proofErr w:type="gramStart"/>
      <w:r w:rsidRPr="000D6141">
        <w:rPr>
          <w:rFonts w:ascii="Arial" w:hAnsi="Arial" w:cs="Arial"/>
          <w:sz w:val="22"/>
        </w:rPr>
        <w:t>with</w:t>
      </w:r>
      <w:proofErr w:type="gramEnd"/>
      <w:r w:rsidRPr="000D6141">
        <w:rPr>
          <w:rFonts w:ascii="Arial" w:hAnsi="Arial" w:cs="Arial"/>
          <w:sz w:val="22"/>
        </w:rPr>
        <w:t xml:space="preserve"> the reason for the late discovery of the exhibit or witness.  Use of the exhibit or witness may be allowed by the Court for good cause shown or to prevent manifest injustice.</w:t>
      </w:r>
    </w:p>
    <w:p w:rsidR="005A704A" w:rsidRPr="000D6141" w:rsidRDefault="005A704A" w:rsidP="00FC2E94">
      <w:pPr>
        <w:widowControl/>
        <w:jc w:val="both"/>
        <w:rPr>
          <w:rFonts w:ascii="Arial" w:hAnsi="Arial" w:cs="Arial"/>
          <w:sz w:val="22"/>
        </w:rPr>
      </w:pP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b/>
          <w:sz w:val="22"/>
        </w:rPr>
        <w:t>H.</w:t>
      </w:r>
      <w:r w:rsidR="00FC2E94">
        <w:rPr>
          <w:rFonts w:ascii="Arial" w:hAnsi="Arial" w:cs="Arial"/>
          <w:b/>
          <w:sz w:val="22"/>
        </w:rPr>
        <w:tab/>
      </w:r>
      <w:r w:rsidRPr="000A53A0">
        <w:rPr>
          <w:rFonts w:ascii="Arial" w:hAnsi="Arial" w:cs="Arial"/>
          <w:b/>
          <w:sz w:val="22"/>
        </w:rPr>
        <w:t>DISCOVERY.</w:t>
      </w:r>
      <w:r w:rsidRPr="000D6141">
        <w:rPr>
          <w:rFonts w:ascii="Arial" w:hAnsi="Arial" w:cs="Arial"/>
          <w:sz w:val="22"/>
        </w:rPr>
        <w:t xml:space="preserve">  Unless otherwise agreed in the Pre-Trial Stipulation, all </w:t>
      </w:r>
      <w:proofErr w:type="gramStart"/>
      <w:r w:rsidRPr="000D6141">
        <w:rPr>
          <w:rFonts w:ascii="Arial" w:hAnsi="Arial" w:cs="Arial"/>
          <w:sz w:val="22"/>
        </w:rPr>
        <w:t>discovery</w:t>
      </w:r>
      <w:proofErr w:type="gramEnd"/>
      <w:r w:rsidRPr="000D6141">
        <w:rPr>
          <w:rFonts w:ascii="Arial" w:hAnsi="Arial" w:cs="Arial"/>
          <w:sz w:val="22"/>
        </w:rPr>
        <w:t xml:space="preserve"> must be completed no later than </w:t>
      </w:r>
      <w:r w:rsidRPr="000D6141">
        <w:rPr>
          <w:rFonts w:ascii="Arial" w:hAnsi="Arial" w:cs="Arial"/>
          <w:b/>
          <w:bCs/>
          <w:sz w:val="22"/>
          <w:u w:val="single"/>
        </w:rPr>
        <w:t>10 DAYS BEFORE THE DATE SET FOR CALENDAR CALL</w:t>
      </w:r>
      <w:r w:rsidRPr="000D6141">
        <w:rPr>
          <w:rFonts w:ascii="Arial" w:hAnsi="Arial" w:cs="Arial"/>
          <w:sz w:val="22"/>
        </w:rPr>
        <w:t>, absent agreement for later discovery specifically stated in the Pre-Trial Stipulation or for other good cause shown.</w:t>
      </w:r>
    </w:p>
    <w:p w:rsidR="005A704A" w:rsidRDefault="005A704A" w:rsidP="00FC2E94">
      <w:pPr>
        <w:widowControl/>
        <w:jc w:val="both"/>
        <w:rPr>
          <w:rFonts w:ascii="Arial" w:hAnsi="Arial" w:cs="Arial"/>
          <w:sz w:val="22"/>
        </w:rPr>
      </w:pPr>
    </w:p>
    <w:p w:rsidR="00823ED3" w:rsidRDefault="00823ED3" w:rsidP="00823ED3">
      <w:pPr>
        <w:tabs>
          <w:tab w:val="left" w:pos="-1080"/>
          <w:tab w:val="left" w:pos="-720"/>
          <w:tab w:val="left" w:pos="0"/>
          <w:tab w:val="left" w:pos="720"/>
          <w:tab w:val="left" w:pos="4320"/>
          <w:tab w:val="left" w:pos="4500"/>
        </w:tabs>
        <w:jc w:val="both"/>
        <w:rPr>
          <w:rFonts w:ascii="Arial" w:hAnsi="Arial" w:cs="Arial"/>
          <w:sz w:val="20"/>
          <w:szCs w:val="20"/>
        </w:rPr>
      </w:pPr>
      <w:r>
        <w:rPr>
          <w:rFonts w:ascii="Arial" w:hAnsi="Arial" w:cs="Arial"/>
          <w:sz w:val="20"/>
          <w:szCs w:val="20"/>
        </w:rPr>
        <w:lastRenderedPageBreak/>
        <w:t>Case No.</w:t>
      </w:r>
    </w:p>
    <w:p w:rsidR="00823ED3" w:rsidRDefault="00823ED3" w:rsidP="00823ED3">
      <w:pPr>
        <w:tabs>
          <w:tab w:val="left" w:pos="-1080"/>
          <w:tab w:val="left" w:pos="-720"/>
          <w:tab w:val="left" w:pos="0"/>
          <w:tab w:val="left" w:pos="720"/>
          <w:tab w:val="left" w:pos="4320"/>
          <w:tab w:val="left" w:pos="4500"/>
        </w:tabs>
        <w:jc w:val="both"/>
        <w:rPr>
          <w:rFonts w:ascii="Arial" w:hAnsi="Arial" w:cs="Arial"/>
          <w:sz w:val="20"/>
          <w:szCs w:val="20"/>
        </w:rPr>
      </w:pPr>
      <w:r>
        <w:rPr>
          <w:rFonts w:ascii="Arial" w:hAnsi="Arial" w:cs="Arial"/>
          <w:sz w:val="20"/>
          <w:szCs w:val="20"/>
        </w:rPr>
        <w:t>Style of Case</w:t>
      </w:r>
    </w:p>
    <w:p w:rsidR="00823ED3" w:rsidRDefault="00823ED3" w:rsidP="00823ED3">
      <w:pPr>
        <w:tabs>
          <w:tab w:val="left" w:pos="-1080"/>
          <w:tab w:val="left" w:pos="-720"/>
          <w:tab w:val="left" w:pos="0"/>
          <w:tab w:val="left" w:pos="720"/>
          <w:tab w:val="left" w:pos="4320"/>
          <w:tab w:val="left" w:pos="4500"/>
        </w:tabs>
        <w:jc w:val="both"/>
        <w:rPr>
          <w:rFonts w:ascii="Arial" w:hAnsi="Arial" w:cs="Arial"/>
          <w:sz w:val="20"/>
          <w:szCs w:val="20"/>
        </w:rPr>
      </w:pPr>
    </w:p>
    <w:p w:rsidR="00823ED3" w:rsidRDefault="00823ED3" w:rsidP="00FC2E94">
      <w:pPr>
        <w:widowControl/>
        <w:jc w:val="both"/>
        <w:rPr>
          <w:rFonts w:ascii="Arial" w:hAnsi="Arial" w:cs="Arial"/>
          <w:sz w:val="22"/>
        </w:rPr>
      </w:pPr>
    </w:p>
    <w:p w:rsidR="00823ED3" w:rsidRDefault="00823ED3" w:rsidP="00FC2E94">
      <w:pPr>
        <w:widowControl/>
        <w:jc w:val="both"/>
        <w:rPr>
          <w:rFonts w:ascii="Arial" w:hAnsi="Arial" w:cs="Arial"/>
          <w:sz w:val="22"/>
        </w:rPr>
      </w:pPr>
    </w:p>
    <w:p w:rsidR="00823ED3" w:rsidRPr="000D6141" w:rsidRDefault="00823ED3" w:rsidP="00FC2E94">
      <w:pPr>
        <w:widowControl/>
        <w:jc w:val="both"/>
        <w:rPr>
          <w:rFonts w:ascii="Arial" w:hAnsi="Arial" w:cs="Arial"/>
          <w:sz w:val="22"/>
        </w:rPr>
      </w:pP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b/>
          <w:sz w:val="22"/>
        </w:rPr>
        <w:t>I.</w:t>
      </w:r>
      <w:r w:rsidRPr="000D6141">
        <w:rPr>
          <w:rFonts w:ascii="Arial" w:hAnsi="Arial" w:cs="Arial"/>
          <w:sz w:val="22"/>
        </w:rPr>
        <w:tab/>
      </w:r>
      <w:r w:rsidRPr="000A53A0">
        <w:rPr>
          <w:rFonts w:ascii="Arial" w:hAnsi="Arial" w:cs="Arial"/>
          <w:b/>
          <w:sz w:val="22"/>
        </w:rPr>
        <w:t>PRE-TRIAL CONFERENCE.</w:t>
      </w:r>
      <w:r w:rsidRPr="000D6141">
        <w:rPr>
          <w:rFonts w:ascii="Arial" w:hAnsi="Arial" w:cs="Arial"/>
          <w:sz w:val="22"/>
        </w:rPr>
        <w:t xml:space="preserve">  No pre-trial conference pursuant to Fla. R. Civ. P. 1.200 is set by the Court on its own motion.  If a pre-trial conference is set upon motion of a party, counsel shall meet and prepare a stipulation pursuant to paragraphs D and E and file the stipulation no later than </w:t>
      </w:r>
      <w:r w:rsidRPr="000D6141">
        <w:rPr>
          <w:rFonts w:ascii="Arial" w:hAnsi="Arial" w:cs="Arial"/>
          <w:b/>
          <w:bCs/>
          <w:sz w:val="22"/>
          <w:u w:val="single"/>
        </w:rPr>
        <w:t>5 DAYS BEFORE THE CONFERENCE</w:t>
      </w:r>
      <w:r w:rsidRPr="000D6141">
        <w:rPr>
          <w:rFonts w:ascii="Arial" w:hAnsi="Arial" w:cs="Arial"/>
          <w:sz w:val="22"/>
        </w:rPr>
        <w:t>.  Failure to request a pre-trial conference in a timely fashion constitutes a waiver of the notice of requirement of Rule 1.200.  Motions for Summary Judgment will not be heard at any pre-trial conference.</w:t>
      </w:r>
    </w:p>
    <w:p w:rsidR="005A704A" w:rsidRPr="000D6141" w:rsidRDefault="005A704A" w:rsidP="00FC2E94">
      <w:pPr>
        <w:widowControl/>
        <w:jc w:val="both"/>
        <w:rPr>
          <w:rFonts w:ascii="Arial" w:hAnsi="Arial" w:cs="Arial"/>
          <w:sz w:val="22"/>
        </w:rPr>
      </w:pP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b/>
          <w:sz w:val="22"/>
        </w:rPr>
        <w:t>J.</w:t>
      </w:r>
      <w:r w:rsidRPr="000D6141">
        <w:rPr>
          <w:rFonts w:ascii="Arial" w:hAnsi="Arial" w:cs="Arial"/>
          <w:sz w:val="22"/>
        </w:rPr>
        <w:tab/>
      </w:r>
      <w:r w:rsidRPr="000A53A0">
        <w:rPr>
          <w:rFonts w:ascii="Arial" w:hAnsi="Arial" w:cs="Arial"/>
          <w:b/>
          <w:sz w:val="22"/>
        </w:rPr>
        <w:t>UNIQUE QUESTIONS OF LAW.</w:t>
      </w:r>
      <w:r w:rsidRPr="000D6141">
        <w:rPr>
          <w:rFonts w:ascii="Arial" w:hAnsi="Arial" w:cs="Arial"/>
          <w:sz w:val="22"/>
        </w:rPr>
        <w:t xml:space="preserve">  Prior to calendar call, counsel for the parties are directed to exchange and simultaneously submit to the Court appropriate memoranda with citations to legal authority in support of any unique legal questions which may reasonably be anticipated to arise during the trial.</w:t>
      </w:r>
    </w:p>
    <w:p w:rsidR="005A704A" w:rsidRPr="000D6141" w:rsidRDefault="005A704A" w:rsidP="00FC2E94">
      <w:pPr>
        <w:widowControl/>
        <w:jc w:val="both"/>
        <w:rPr>
          <w:rFonts w:ascii="Arial" w:hAnsi="Arial" w:cs="Arial"/>
          <w:sz w:val="22"/>
        </w:rPr>
      </w:pP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b/>
          <w:sz w:val="22"/>
        </w:rPr>
        <w:t>K.</w:t>
      </w:r>
      <w:r w:rsidRPr="000D6141">
        <w:rPr>
          <w:rFonts w:ascii="Arial" w:hAnsi="Arial" w:cs="Arial"/>
          <w:b/>
          <w:sz w:val="22"/>
        </w:rPr>
        <w:tab/>
      </w:r>
      <w:r w:rsidRPr="000A53A0">
        <w:rPr>
          <w:rFonts w:ascii="Arial" w:hAnsi="Arial" w:cs="Arial"/>
          <w:b/>
          <w:sz w:val="22"/>
        </w:rPr>
        <w:t xml:space="preserve">MODIFICATION TO UNIFORM PRE-TRIAL PROCEDURE. </w:t>
      </w:r>
      <w:r w:rsidRPr="000D6141">
        <w:rPr>
          <w:rFonts w:ascii="Arial" w:hAnsi="Arial" w:cs="Arial"/>
          <w:sz w:val="22"/>
        </w:rPr>
        <w:t xml:space="preserve"> Upon written stipulation of the parties filed with the court, the Pre-Trial Procedure, except for items II D-F, inclusive, may be modified in accordance with the parties’ stipulation, except to the extent that the stipulation may interfere with the Court’s scheduling of the matter for trial or hinder the orderly progress of the trial.</w:t>
      </w:r>
    </w:p>
    <w:p w:rsidR="005A704A" w:rsidRPr="000D6141" w:rsidRDefault="005A704A" w:rsidP="00FC2E94">
      <w:pPr>
        <w:widowControl/>
        <w:jc w:val="both"/>
        <w:rPr>
          <w:rFonts w:ascii="Arial" w:hAnsi="Arial" w:cs="Arial"/>
          <w:sz w:val="22"/>
        </w:rPr>
      </w:pP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b/>
          <w:sz w:val="22"/>
        </w:rPr>
        <w:t>L.</w:t>
      </w:r>
      <w:r w:rsidRPr="000D6141">
        <w:rPr>
          <w:rFonts w:ascii="Arial" w:hAnsi="Arial" w:cs="Arial"/>
          <w:b/>
          <w:sz w:val="22"/>
        </w:rPr>
        <w:tab/>
      </w:r>
      <w:r w:rsidRPr="000A53A0">
        <w:rPr>
          <w:rFonts w:ascii="Arial" w:hAnsi="Arial" w:cs="Arial"/>
          <w:b/>
          <w:sz w:val="22"/>
        </w:rPr>
        <w:t>PRE-MARKING EXHIBITS.</w:t>
      </w:r>
      <w:r w:rsidRPr="000D6141">
        <w:rPr>
          <w:rFonts w:ascii="Arial" w:hAnsi="Arial" w:cs="Arial"/>
          <w:sz w:val="22"/>
        </w:rPr>
        <w:t xml:space="preserve">  </w:t>
      </w:r>
      <w:r w:rsidRPr="000D6141">
        <w:rPr>
          <w:rFonts w:ascii="Arial" w:hAnsi="Arial" w:cs="Arial"/>
          <w:b/>
          <w:sz w:val="22"/>
        </w:rPr>
        <w:t>BEFORE TRIAL</w:t>
      </w:r>
      <w:r w:rsidRPr="000D6141">
        <w:rPr>
          <w:rFonts w:ascii="Arial" w:hAnsi="Arial" w:cs="Arial"/>
          <w:sz w:val="22"/>
        </w:rPr>
        <w:t xml:space="preserve">, each party shall contact the clerk for pre-marking instructions (561) 355-2986.  </w:t>
      </w:r>
    </w:p>
    <w:p w:rsidR="005A704A" w:rsidRPr="000D6141" w:rsidRDefault="005A704A" w:rsidP="00FC2E94">
      <w:pPr>
        <w:widowControl/>
        <w:jc w:val="both"/>
        <w:rPr>
          <w:rFonts w:ascii="Arial" w:hAnsi="Arial" w:cs="Arial"/>
          <w:sz w:val="22"/>
        </w:rPr>
      </w:pPr>
    </w:p>
    <w:p w:rsidR="005A704A" w:rsidRPr="007D75A2" w:rsidRDefault="005A704A" w:rsidP="00FC2E94">
      <w:pPr>
        <w:widowControl/>
        <w:jc w:val="both"/>
        <w:rPr>
          <w:rFonts w:ascii="Arial" w:hAnsi="Arial" w:cs="Arial"/>
          <w:b/>
          <w:sz w:val="22"/>
          <w:u w:val="single"/>
        </w:rPr>
      </w:pPr>
      <w:r w:rsidRPr="000D6141">
        <w:rPr>
          <w:rFonts w:ascii="Arial" w:hAnsi="Arial" w:cs="Arial"/>
          <w:b/>
          <w:sz w:val="22"/>
        </w:rPr>
        <w:tab/>
        <w:t>M.</w:t>
      </w:r>
      <w:r w:rsidRPr="000D6141">
        <w:rPr>
          <w:rFonts w:ascii="Arial" w:hAnsi="Arial" w:cs="Arial"/>
          <w:sz w:val="22"/>
        </w:rPr>
        <w:tab/>
      </w:r>
      <w:r w:rsidRPr="000A53A0">
        <w:rPr>
          <w:rFonts w:ascii="Arial" w:hAnsi="Arial" w:cs="Arial"/>
          <w:b/>
          <w:sz w:val="22"/>
        </w:rPr>
        <w:t>DEPOSITION DESIGNATIONS.</w:t>
      </w:r>
      <w:r w:rsidRPr="000D6141">
        <w:rPr>
          <w:rFonts w:ascii="Arial" w:hAnsi="Arial" w:cs="Arial"/>
          <w:sz w:val="22"/>
        </w:rPr>
        <w:t xml:space="preserve">  No later than </w:t>
      </w:r>
      <w:r w:rsidRPr="000D6141">
        <w:rPr>
          <w:rFonts w:ascii="Arial" w:hAnsi="Arial" w:cs="Arial"/>
          <w:b/>
          <w:bCs/>
          <w:sz w:val="22"/>
          <w:u w:val="single"/>
        </w:rPr>
        <w:t>20 DAYS PRIOR TO CALENDAR CALL</w:t>
      </w:r>
      <w:r w:rsidRPr="000D6141">
        <w:rPr>
          <w:rFonts w:ascii="Arial" w:hAnsi="Arial" w:cs="Arial"/>
          <w:sz w:val="22"/>
        </w:rPr>
        <w:t xml:space="preserve">, each party shall serve his, her, or its designation of depositions, or portions of depositions, each intends to offer as testimony in his, her or its case in chief.  No later than </w:t>
      </w:r>
      <w:r w:rsidRPr="000D6141">
        <w:rPr>
          <w:rFonts w:ascii="Arial" w:hAnsi="Arial" w:cs="Arial"/>
          <w:b/>
          <w:bCs/>
          <w:sz w:val="22"/>
          <w:u w:val="single"/>
        </w:rPr>
        <w:t>10 DAYS PRIOR TO CALENDAR CALL</w:t>
      </w:r>
      <w:r w:rsidRPr="000D6141">
        <w:rPr>
          <w:rFonts w:ascii="Arial" w:hAnsi="Arial" w:cs="Arial"/>
          <w:sz w:val="22"/>
        </w:rPr>
        <w:t>, each opposing party shall serve his, her, or its counter (or “fairness”) designations to portions of depositions designated, together with objections to the depositions, or portions thereof, originally designated.  No later than calendar call, each party shall serve his, her or its objections to counter designations served by an opposing party.</w:t>
      </w:r>
      <w:r w:rsidR="007D75A2">
        <w:rPr>
          <w:rFonts w:ascii="Arial" w:hAnsi="Arial" w:cs="Arial"/>
          <w:sz w:val="22"/>
        </w:rPr>
        <w:t xml:space="preserve"> </w:t>
      </w:r>
      <w:r w:rsidR="007D75A2" w:rsidRPr="007D75A2">
        <w:rPr>
          <w:rFonts w:ascii="Arial" w:hAnsi="Arial" w:cs="Arial"/>
          <w:b/>
          <w:sz w:val="22"/>
          <w:u w:val="single"/>
        </w:rPr>
        <w:t xml:space="preserve">Please see the Court’s </w:t>
      </w:r>
      <w:r w:rsidR="007D75A2" w:rsidRPr="007D75A2">
        <w:rPr>
          <w:rFonts w:ascii="Arial" w:hAnsi="Arial" w:cs="Arial"/>
          <w:b/>
          <w:i/>
          <w:sz w:val="22"/>
          <w:u w:val="single"/>
        </w:rPr>
        <w:t>Standing Order on Trial and Trial Preparation Procedures</w:t>
      </w:r>
      <w:r w:rsidR="007D75A2" w:rsidRPr="007D75A2">
        <w:rPr>
          <w:rFonts w:ascii="Arial" w:hAnsi="Arial" w:cs="Arial"/>
          <w:b/>
          <w:sz w:val="22"/>
          <w:u w:val="single"/>
        </w:rPr>
        <w:t xml:space="preserve"> </w:t>
      </w:r>
      <w:r w:rsidR="007D75A2">
        <w:rPr>
          <w:rFonts w:ascii="Arial" w:hAnsi="Arial" w:cs="Arial"/>
          <w:b/>
          <w:sz w:val="22"/>
          <w:u w:val="single"/>
        </w:rPr>
        <w:t xml:space="preserve">(located on Judge </w:t>
      </w:r>
      <w:r w:rsidR="009A1FC8">
        <w:rPr>
          <w:rFonts w:ascii="Arial" w:hAnsi="Arial" w:cs="Arial"/>
          <w:b/>
          <w:sz w:val="22"/>
          <w:u w:val="single"/>
        </w:rPr>
        <w:t>Oftedal’s</w:t>
      </w:r>
      <w:r w:rsidR="007D75A2">
        <w:rPr>
          <w:rFonts w:ascii="Arial" w:hAnsi="Arial" w:cs="Arial"/>
          <w:b/>
          <w:sz w:val="22"/>
          <w:u w:val="single"/>
        </w:rPr>
        <w:t xml:space="preserve"> webpage on the Court’s website at </w:t>
      </w:r>
      <w:hyperlink r:id="rId7" w:history="1">
        <w:r w:rsidR="007D75A2" w:rsidRPr="00223D95">
          <w:rPr>
            <w:rStyle w:val="Hyperlink"/>
            <w:rFonts w:ascii="Arial" w:hAnsi="Arial" w:cs="Arial"/>
            <w:b/>
            <w:sz w:val="22"/>
          </w:rPr>
          <w:t>www.15thcircuit.com</w:t>
        </w:r>
      </w:hyperlink>
      <w:r w:rsidR="007D75A2">
        <w:rPr>
          <w:rFonts w:ascii="Arial" w:hAnsi="Arial" w:cs="Arial"/>
          <w:b/>
          <w:sz w:val="22"/>
          <w:u w:val="single"/>
        </w:rPr>
        <w:t xml:space="preserve">) </w:t>
      </w:r>
      <w:r w:rsidR="007D75A2" w:rsidRPr="007D75A2">
        <w:rPr>
          <w:rFonts w:ascii="Arial" w:hAnsi="Arial" w:cs="Arial"/>
          <w:b/>
          <w:sz w:val="22"/>
          <w:u w:val="single"/>
        </w:rPr>
        <w:t>for time requirements and procedures for Court resolution of deposition designation objections.</w:t>
      </w:r>
    </w:p>
    <w:p w:rsidR="005A704A" w:rsidRPr="000D6141" w:rsidRDefault="005A704A" w:rsidP="00FC2E94">
      <w:pPr>
        <w:widowControl/>
        <w:jc w:val="both"/>
        <w:rPr>
          <w:rFonts w:ascii="Arial" w:hAnsi="Arial" w:cs="Arial"/>
          <w:sz w:val="22"/>
        </w:rPr>
      </w:pPr>
    </w:p>
    <w:p w:rsidR="005A704A" w:rsidRPr="000D6141" w:rsidRDefault="005A704A" w:rsidP="00FC2E94">
      <w:pPr>
        <w:widowControl/>
        <w:jc w:val="both"/>
        <w:rPr>
          <w:rFonts w:ascii="Arial" w:hAnsi="Arial" w:cs="Arial"/>
          <w:b/>
          <w:bCs/>
          <w:sz w:val="22"/>
          <w:u w:val="single"/>
        </w:rPr>
      </w:pPr>
      <w:r w:rsidRPr="000D6141">
        <w:rPr>
          <w:rFonts w:ascii="Arial" w:hAnsi="Arial" w:cs="Arial"/>
          <w:b/>
          <w:bCs/>
          <w:sz w:val="22"/>
        </w:rPr>
        <w:t xml:space="preserve">III.  </w:t>
      </w:r>
      <w:r w:rsidRPr="000D6141">
        <w:rPr>
          <w:rFonts w:ascii="Arial" w:hAnsi="Arial" w:cs="Arial"/>
          <w:b/>
          <w:bCs/>
          <w:sz w:val="22"/>
        </w:rPr>
        <w:tab/>
      </w:r>
      <w:r w:rsidRPr="000D6141">
        <w:rPr>
          <w:rFonts w:ascii="Arial" w:hAnsi="Arial" w:cs="Arial"/>
          <w:b/>
          <w:bCs/>
          <w:sz w:val="22"/>
          <w:u w:val="single"/>
        </w:rPr>
        <w:t>MEDIATION</w:t>
      </w:r>
    </w:p>
    <w:p w:rsidR="005A704A" w:rsidRPr="000D6141" w:rsidRDefault="005A704A" w:rsidP="00FC2E94">
      <w:pPr>
        <w:widowControl/>
        <w:jc w:val="both"/>
        <w:rPr>
          <w:rFonts w:ascii="Arial" w:hAnsi="Arial" w:cs="Arial"/>
          <w:b/>
          <w:bCs/>
          <w:sz w:val="22"/>
          <w:u w:val="single"/>
        </w:rPr>
      </w:pPr>
    </w:p>
    <w:p w:rsidR="005A704A" w:rsidRPr="000D6141" w:rsidRDefault="005A704A" w:rsidP="00FC2E94">
      <w:pPr>
        <w:widowControl/>
        <w:ind w:firstLine="720"/>
        <w:jc w:val="both"/>
        <w:rPr>
          <w:rFonts w:ascii="Arial" w:hAnsi="Arial" w:cs="Arial"/>
          <w:sz w:val="22"/>
        </w:rPr>
      </w:pPr>
      <w:r w:rsidRPr="000D6141">
        <w:rPr>
          <w:rFonts w:ascii="Arial" w:hAnsi="Arial" w:cs="Arial"/>
          <w:b/>
          <w:sz w:val="22"/>
        </w:rPr>
        <w:t>A.</w:t>
      </w:r>
      <w:r w:rsidRPr="000D6141">
        <w:rPr>
          <w:rFonts w:ascii="Arial" w:hAnsi="Arial" w:cs="Arial"/>
          <w:sz w:val="22"/>
        </w:rPr>
        <w:t xml:space="preserve">  </w:t>
      </w:r>
      <w:r w:rsidRPr="000D6141">
        <w:rPr>
          <w:rFonts w:ascii="Arial" w:hAnsi="Arial" w:cs="Arial"/>
          <w:sz w:val="22"/>
        </w:rPr>
        <w:tab/>
        <w:t>All parties are required to participate in mediation.</w:t>
      </w:r>
    </w:p>
    <w:p w:rsidR="005A704A" w:rsidRPr="000D6141" w:rsidRDefault="005A704A" w:rsidP="00FC2E94">
      <w:pPr>
        <w:widowControl/>
        <w:ind w:firstLine="720"/>
        <w:jc w:val="both"/>
        <w:rPr>
          <w:rFonts w:ascii="Arial" w:hAnsi="Arial" w:cs="Arial"/>
          <w:sz w:val="22"/>
        </w:rPr>
      </w:pPr>
    </w:p>
    <w:p w:rsidR="005A704A" w:rsidRPr="000D6141" w:rsidRDefault="005A704A" w:rsidP="00FC2E94">
      <w:pPr>
        <w:widowControl/>
        <w:ind w:left="720" w:firstLine="720"/>
        <w:jc w:val="both"/>
        <w:rPr>
          <w:rFonts w:ascii="Arial" w:hAnsi="Arial" w:cs="Arial"/>
          <w:sz w:val="22"/>
        </w:rPr>
      </w:pPr>
      <w:r w:rsidRPr="000D6141">
        <w:rPr>
          <w:rFonts w:ascii="Arial" w:hAnsi="Arial" w:cs="Arial"/>
          <w:b/>
          <w:sz w:val="22"/>
        </w:rPr>
        <w:t>1.</w:t>
      </w:r>
      <w:r w:rsidRPr="000D6141">
        <w:rPr>
          <w:rFonts w:ascii="Arial" w:hAnsi="Arial" w:cs="Arial"/>
          <w:sz w:val="22"/>
        </w:rPr>
        <w:t xml:space="preserve">  The appearance of counsel who will try the case and representatives of each party with full authority to enter into a complete compromise and settlement is mandatory.  If insurance is involved, an adjuster with authority up to the policy limits or the most recent demand, whichever is lower, shall attend.</w:t>
      </w:r>
    </w:p>
    <w:p w:rsidR="005A704A" w:rsidRDefault="005A704A" w:rsidP="00FC2E94">
      <w:pPr>
        <w:widowControl/>
        <w:ind w:left="720" w:firstLine="720"/>
        <w:jc w:val="both"/>
        <w:rPr>
          <w:rFonts w:ascii="Arial" w:hAnsi="Arial" w:cs="Arial"/>
          <w:sz w:val="22"/>
        </w:rPr>
      </w:pPr>
      <w:r w:rsidRPr="000D6141">
        <w:rPr>
          <w:rFonts w:ascii="Arial" w:hAnsi="Arial" w:cs="Arial"/>
          <w:b/>
          <w:sz w:val="22"/>
        </w:rPr>
        <w:t>2.</w:t>
      </w:r>
      <w:r w:rsidRPr="000D6141">
        <w:rPr>
          <w:rFonts w:ascii="Arial" w:hAnsi="Arial" w:cs="Arial"/>
          <w:sz w:val="22"/>
        </w:rPr>
        <w:t xml:space="preserve">  At least </w:t>
      </w:r>
      <w:r w:rsidRPr="000D6141">
        <w:rPr>
          <w:rFonts w:ascii="Arial" w:hAnsi="Arial" w:cs="Arial"/>
          <w:b/>
          <w:bCs/>
          <w:sz w:val="22"/>
          <w:u w:val="single"/>
        </w:rPr>
        <w:t>ONE WEEK BEFORE THE CONFERENCE</w:t>
      </w:r>
      <w:r w:rsidRPr="000D6141">
        <w:rPr>
          <w:rFonts w:ascii="Arial" w:hAnsi="Arial" w:cs="Arial"/>
          <w:sz w:val="22"/>
        </w:rPr>
        <w:t>, all parties shall file with the mediator a brief, written summary of the case containing a list of issues as to each party.  If an attorney or party filing the summary wishes its content to remain confidential, he/she must advise the mediator in writing when the report is filed.</w:t>
      </w:r>
    </w:p>
    <w:p w:rsidR="00823ED3" w:rsidRDefault="00823ED3" w:rsidP="00FC2E94">
      <w:pPr>
        <w:widowControl/>
        <w:ind w:left="720" w:firstLine="720"/>
        <w:jc w:val="both"/>
        <w:rPr>
          <w:rFonts w:ascii="Arial" w:hAnsi="Arial" w:cs="Arial"/>
          <w:sz w:val="22"/>
        </w:rPr>
      </w:pPr>
    </w:p>
    <w:p w:rsidR="00823ED3" w:rsidRDefault="00823ED3" w:rsidP="00FC2E94">
      <w:pPr>
        <w:widowControl/>
        <w:ind w:left="720" w:firstLine="720"/>
        <w:jc w:val="both"/>
        <w:rPr>
          <w:rFonts w:ascii="Arial" w:hAnsi="Arial" w:cs="Arial"/>
          <w:sz w:val="22"/>
        </w:rPr>
      </w:pPr>
    </w:p>
    <w:p w:rsidR="00823ED3" w:rsidRDefault="00823ED3" w:rsidP="00823ED3">
      <w:pPr>
        <w:tabs>
          <w:tab w:val="left" w:pos="-1080"/>
          <w:tab w:val="left" w:pos="-720"/>
          <w:tab w:val="left" w:pos="0"/>
          <w:tab w:val="left" w:pos="720"/>
          <w:tab w:val="left" w:pos="4320"/>
          <w:tab w:val="left" w:pos="4500"/>
        </w:tabs>
        <w:jc w:val="both"/>
        <w:rPr>
          <w:rFonts w:ascii="Arial" w:hAnsi="Arial" w:cs="Arial"/>
          <w:sz w:val="20"/>
          <w:szCs w:val="20"/>
        </w:rPr>
      </w:pPr>
      <w:r>
        <w:rPr>
          <w:rFonts w:ascii="Arial" w:hAnsi="Arial" w:cs="Arial"/>
          <w:sz w:val="20"/>
          <w:szCs w:val="20"/>
        </w:rPr>
        <w:lastRenderedPageBreak/>
        <w:t>Case No.</w:t>
      </w:r>
    </w:p>
    <w:p w:rsidR="00823ED3" w:rsidRDefault="00823ED3" w:rsidP="00823ED3">
      <w:pPr>
        <w:tabs>
          <w:tab w:val="left" w:pos="-1080"/>
          <w:tab w:val="left" w:pos="-720"/>
          <w:tab w:val="left" w:pos="0"/>
          <w:tab w:val="left" w:pos="720"/>
          <w:tab w:val="left" w:pos="4320"/>
          <w:tab w:val="left" w:pos="4500"/>
        </w:tabs>
        <w:jc w:val="both"/>
        <w:rPr>
          <w:rFonts w:ascii="Arial" w:hAnsi="Arial" w:cs="Arial"/>
          <w:sz w:val="20"/>
          <w:szCs w:val="20"/>
        </w:rPr>
      </w:pPr>
      <w:r>
        <w:rPr>
          <w:rFonts w:ascii="Arial" w:hAnsi="Arial" w:cs="Arial"/>
          <w:sz w:val="20"/>
          <w:szCs w:val="20"/>
        </w:rPr>
        <w:t>Style of Case</w:t>
      </w:r>
    </w:p>
    <w:p w:rsidR="00823ED3" w:rsidRDefault="00823ED3" w:rsidP="00823ED3">
      <w:pPr>
        <w:tabs>
          <w:tab w:val="left" w:pos="-1080"/>
          <w:tab w:val="left" w:pos="-720"/>
          <w:tab w:val="left" w:pos="0"/>
          <w:tab w:val="left" w:pos="720"/>
          <w:tab w:val="left" w:pos="4320"/>
          <w:tab w:val="left" w:pos="4500"/>
        </w:tabs>
        <w:jc w:val="both"/>
        <w:rPr>
          <w:rFonts w:ascii="Arial" w:hAnsi="Arial" w:cs="Arial"/>
          <w:sz w:val="20"/>
          <w:szCs w:val="20"/>
        </w:rPr>
      </w:pPr>
    </w:p>
    <w:p w:rsidR="00823ED3" w:rsidRDefault="00823ED3" w:rsidP="00FC2E94">
      <w:pPr>
        <w:widowControl/>
        <w:ind w:left="720" w:firstLine="720"/>
        <w:jc w:val="both"/>
        <w:rPr>
          <w:rFonts w:ascii="Arial" w:hAnsi="Arial" w:cs="Arial"/>
          <w:sz w:val="22"/>
        </w:rPr>
      </w:pPr>
    </w:p>
    <w:p w:rsidR="00823ED3" w:rsidRDefault="00823ED3" w:rsidP="00FC2E94">
      <w:pPr>
        <w:widowControl/>
        <w:ind w:left="720" w:firstLine="720"/>
        <w:jc w:val="both"/>
        <w:rPr>
          <w:rFonts w:ascii="Arial" w:hAnsi="Arial" w:cs="Arial"/>
          <w:sz w:val="22"/>
        </w:rPr>
      </w:pPr>
    </w:p>
    <w:p w:rsidR="00823ED3" w:rsidRDefault="00823ED3" w:rsidP="00FC2E94">
      <w:pPr>
        <w:widowControl/>
        <w:ind w:left="720" w:firstLine="720"/>
        <w:jc w:val="both"/>
        <w:rPr>
          <w:rFonts w:ascii="Arial" w:hAnsi="Arial" w:cs="Arial"/>
          <w:sz w:val="22"/>
        </w:rPr>
      </w:pPr>
    </w:p>
    <w:p w:rsidR="00823ED3" w:rsidRPr="000D6141" w:rsidRDefault="00823ED3" w:rsidP="00FC2E94">
      <w:pPr>
        <w:widowControl/>
        <w:ind w:left="720" w:firstLine="720"/>
        <w:jc w:val="both"/>
        <w:rPr>
          <w:rFonts w:ascii="Arial" w:hAnsi="Arial" w:cs="Arial"/>
          <w:sz w:val="22"/>
        </w:rPr>
      </w:pPr>
    </w:p>
    <w:p w:rsidR="005A704A" w:rsidRPr="000D6141" w:rsidRDefault="005A704A" w:rsidP="00FC2E94">
      <w:pPr>
        <w:widowControl/>
        <w:ind w:left="720" w:firstLine="720"/>
        <w:jc w:val="both"/>
        <w:rPr>
          <w:rFonts w:ascii="Arial" w:hAnsi="Arial" w:cs="Arial"/>
          <w:sz w:val="22"/>
        </w:rPr>
      </w:pPr>
      <w:r w:rsidRPr="000D6141">
        <w:rPr>
          <w:rFonts w:ascii="Arial" w:hAnsi="Arial" w:cs="Arial"/>
          <w:b/>
          <w:sz w:val="22"/>
        </w:rPr>
        <w:t>3.</w:t>
      </w:r>
      <w:r w:rsidRPr="000D6141">
        <w:rPr>
          <w:rFonts w:ascii="Arial" w:hAnsi="Arial" w:cs="Arial"/>
          <w:sz w:val="22"/>
        </w:rPr>
        <w:t xml:space="preserve">  All discussions, representations, and statements made at the mediation conference shall be privileged consistent with Florida Statutes sections 44.102 and 90.408.</w:t>
      </w:r>
    </w:p>
    <w:p w:rsidR="005A704A" w:rsidRPr="000D6141" w:rsidRDefault="005A704A" w:rsidP="00FC2E94">
      <w:pPr>
        <w:widowControl/>
        <w:ind w:left="720" w:firstLine="720"/>
        <w:jc w:val="both"/>
        <w:rPr>
          <w:rFonts w:ascii="Arial" w:hAnsi="Arial" w:cs="Arial"/>
          <w:sz w:val="22"/>
        </w:rPr>
      </w:pPr>
      <w:r w:rsidRPr="000D6141">
        <w:rPr>
          <w:rFonts w:ascii="Arial" w:hAnsi="Arial" w:cs="Arial"/>
          <w:b/>
          <w:sz w:val="22"/>
        </w:rPr>
        <w:t>4.</w:t>
      </w:r>
      <w:r w:rsidRPr="000D6141">
        <w:rPr>
          <w:rFonts w:ascii="Arial" w:hAnsi="Arial" w:cs="Arial"/>
          <w:sz w:val="22"/>
        </w:rPr>
        <w:t xml:space="preserve">  The mediator has no power to compel or enforce a settlement agreement.  If a settlement is reached, it shall be the responsibility of the attorneys or parties to reduce the agreement to writing and to comply with Florida Rule of Civil Procedure 1.730(b), unless waived.</w:t>
      </w:r>
    </w:p>
    <w:p w:rsidR="005A704A" w:rsidRPr="000D6141" w:rsidRDefault="005A704A" w:rsidP="00FC2E94">
      <w:pPr>
        <w:widowControl/>
        <w:jc w:val="both"/>
        <w:rPr>
          <w:rFonts w:ascii="Arial" w:hAnsi="Arial" w:cs="Arial"/>
          <w:sz w:val="22"/>
        </w:rPr>
      </w:pP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b/>
          <w:sz w:val="22"/>
        </w:rPr>
        <w:t>B.</w:t>
      </w:r>
      <w:r w:rsidRPr="000D6141">
        <w:rPr>
          <w:rFonts w:ascii="Arial" w:hAnsi="Arial" w:cs="Arial"/>
          <w:sz w:val="22"/>
        </w:rPr>
        <w:tab/>
        <w:t>The Plaintiff’s attorney shall be responsible for scheduling mediation.  The parties should agree on a mediator.  If they are unable to agree, any party may apply to the Court for appointment of a mediator in conformity with Rule 1.720 (f), Fla. R. Civ. P.  The lead attorney or party shall file and serve on all parties and the mediator a Notice of Mediation giving the time, place, and date of the mediation and the mediator’s name.  The mediator shall be paid $175.00 per hour, unless otherwise agreed by the parties.</w:t>
      </w:r>
    </w:p>
    <w:p w:rsidR="005A704A" w:rsidRPr="000D6141" w:rsidRDefault="005A704A" w:rsidP="00FC2E94">
      <w:pPr>
        <w:widowControl/>
        <w:jc w:val="both"/>
        <w:rPr>
          <w:rFonts w:ascii="Arial" w:hAnsi="Arial" w:cs="Arial"/>
          <w:sz w:val="22"/>
        </w:rPr>
      </w:pP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b/>
          <w:sz w:val="22"/>
        </w:rPr>
        <w:t>C.</w:t>
      </w:r>
      <w:r w:rsidRPr="000D6141">
        <w:rPr>
          <w:rFonts w:ascii="Arial" w:hAnsi="Arial" w:cs="Arial"/>
          <w:sz w:val="22"/>
        </w:rPr>
        <w:tab/>
        <w:t xml:space="preserve">Completion of mediation prior to calendar call is a prerequisite to trial.  If mediation is not conducted, or if a party fails to participate in mediation, the case, at the Court’s discretion, may be stricken from the trial calendar, pleadings may be stricken, and other sanctions may be imposed.  </w:t>
      </w:r>
    </w:p>
    <w:p w:rsidR="005A704A" w:rsidRPr="000D6141" w:rsidRDefault="005A704A" w:rsidP="00FC2E94">
      <w:pPr>
        <w:widowControl/>
        <w:jc w:val="both"/>
        <w:rPr>
          <w:rFonts w:ascii="Arial" w:hAnsi="Arial" w:cs="Arial"/>
          <w:sz w:val="22"/>
        </w:rPr>
      </w:pPr>
    </w:p>
    <w:p w:rsidR="005A704A" w:rsidRPr="000D6141" w:rsidRDefault="005A704A" w:rsidP="00FC2E94">
      <w:pPr>
        <w:widowControl/>
        <w:jc w:val="both"/>
        <w:rPr>
          <w:rFonts w:ascii="Arial" w:hAnsi="Arial" w:cs="Arial"/>
          <w:sz w:val="22"/>
        </w:rPr>
      </w:pPr>
      <w:r w:rsidRPr="000D6141">
        <w:rPr>
          <w:rFonts w:ascii="Arial" w:hAnsi="Arial" w:cs="Arial"/>
          <w:sz w:val="22"/>
        </w:rPr>
        <w:tab/>
      </w:r>
      <w:r w:rsidRPr="000D6141">
        <w:rPr>
          <w:rFonts w:ascii="Arial" w:hAnsi="Arial" w:cs="Arial"/>
          <w:b/>
          <w:sz w:val="22"/>
        </w:rPr>
        <w:t>D.</w:t>
      </w:r>
      <w:r w:rsidRPr="000D6141">
        <w:rPr>
          <w:rFonts w:ascii="Arial" w:hAnsi="Arial" w:cs="Arial"/>
          <w:sz w:val="22"/>
        </w:rPr>
        <w:tab/>
        <w:t>Any party opposing mediation may proceed under Florida Rule of Civil Procedure 1.700(b).</w:t>
      </w:r>
    </w:p>
    <w:p w:rsidR="005A704A" w:rsidRPr="000D6141" w:rsidRDefault="005A704A" w:rsidP="00FC2E94">
      <w:pPr>
        <w:widowControl/>
        <w:jc w:val="both"/>
        <w:rPr>
          <w:rFonts w:ascii="Arial" w:hAnsi="Arial" w:cs="Arial"/>
          <w:sz w:val="22"/>
        </w:rPr>
      </w:pPr>
    </w:p>
    <w:p w:rsidR="005A704A" w:rsidRPr="000D6141" w:rsidRDefault="005A704A" w:rsidP="00FC2E94">
      <w:pPr>
        <w:widowControl/>
        <w:jc w:val="both"/>
        <w:rPr>
          <w:rFonts w:ascii="Arial" w:hAnsi="Arial" w:cs="Arial"/>
          <w:b/>
          <w:bCs/>
          <w:sz w:val="22"/>
          <w:u w:val="single"/>
        </w:rPr>
      </w:pPr>
      <w:r w:rsidRPr="000D6141">
        <w:rPr>
          <w:rFonts w:ascii="Arial" w:hAnsi="Arial" w:cs="Arial"/>
          <w:b/>
          <w:bCs/>
          <w:sz w:val="22"/>
        </w:rPr>
        <w:t xml:space="preserve">IV.  </w:t>
      </w:r>
      <w:r w:rsidRPr="000D6141">
        <w:rPr>
          <w:rFonts w:ascii="Arial" w:hAnsi="Arial" w:cs="Arial"/>
          <w:b/>
          <w:bCs/>
          <w:sz w:val="22"/>
        </w:rPr>
        <w:tab/>
      </w:r>
      <w:r w:rsidRPr="000D6141">
        <w:rPr>
          <w:rFonts w:ascii="Arial" w:hAnsi="Arial" w:cs="Arial"/>
          <w:b/>
          <w:bCs/>
          <w:sz w:val="22"/>
          <w:u w:val="single"/>
        </w:rPr>
        <w:t>NONCOMPLIANCE</w:t>
      </w:r>
    </w:p>
    <w:p w:rsidR="005A704A" w:rsidRPr="000D6141" w:rsidRDefault="005A704A" w:rsidP="00FC2E94">
      <w:pPr>
        <w:widowControl/>
        <w:jc w:val="both"/>
        <w:rPr>
          <w:rFonts w:ascii="Arial" w:hAnsi="Arial" w:cs="Arial"/>
          <w:b/>
          <w:bCs/>
          <w:sz w:val="22"/>
          <w:u w:val="single"/>
        </w:rPr>
      </w:pPr>
    </w:p>
    <w:p w:rsidR="005A704A" w:rsidRDefault="005A704A" w:rsidP="00FC2E94">
      <w:pPr>
        <w:widowControl/>
        <w:ind w:firstLine="720"/>
        <w:jc w:val="both"/>
        <w:rPr>
          <w:rFonts w:ascii="Arial" w:hAnsi="Arial" w:cs="Arial"/>
          <w:b/>
          <w:bCs/>
          <w:sz w:val="22"/>
        </w:rPr>
      </w:pPr>
      <w:r w:rsidRPr="000D6141">
        <w:rPr>
          <w:rFonts w:ascii="Arial" w:hAnsi="Arial" w:cs="Arial"/>
          <w:b/>
          <w:bCs/>
          <w:sz w:val="22"/>
        </w:rPr>
        <w:t xml:space="preserve">NONCOMPLIANCE WITH ANY PORTION OF THIS ORDER MAY RESULT IN THE STRIKING OF THE CASE, WITNESSES, OR EXHIBITS, OR IMPOSITION OF SUCH OTHER SANCTIONS AS </w:t>
      </w:r>
      <w:proofErr w:type="gramStart"/>
      <w:r w:rsidRPr="000D6141">
        <w:rPr>
          <w:rFonts w:ascii="Arial" w:hAnsi="Arial" w:cs="Arial"/>
          <w:b/>
          <w:bCs/>
          <w:sz w:val="22"/>
        </w:rPr>
        <w:t>ARE</w:t>
      </w:r>
      <w:proofErr w:type="gramEnd"/>
      <w:r w:rsidRPr="000D6141">
        <w:rPr>
          <w:rFonts w:ascii="Arial" w:hAnsi="Arial" w:cs="Arial"/>
          <w:b/>
          <w:bCs/>
          <w:sz w:val="22"/>
        </w:rPr>
        <w:t xml:space="preserve"> JUST.</w:t>
      </w: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823ED3">
      <w:pPr>
        <w:tabs>
          <w:tab w:val="left" w:pos="-1080"/>
          <w:tab w:val="left" w:pos="-720"/>
          <w:tab w:val="left" w:pos="0"/>
          <w:tab w:val="left" w:pos="720"/>
          <w:tab w:val="left" w:pos="4320"/>
          <w:tab w:val="left" w:pos="4500"/>
        </w:tabs>
        <w:jc w:val="both"/>
        <w:rPr>
          <w:rFonts w:ascii="Arial" w:hAnsi="Arial" w:cs="Arial"/>
          <w:sz w:val="20"/>
          <w:szCs w:val="20"/>
        </w:rPr>
      </w:pPr>
      <w:r>
        <w:rPr>
          <w:rFonts w:ascii="Arial" w:hAnsi="Arial" w:cs="Arial"/>
          <w:sz w:val="20"/>
          <w:szCs w:val="20"/>
        </w:rPr>
        <w:lastRenderedPageBreak/>
        <w:t>Case No.</w:t>
      </w:r>
    </w:p>
    <w:p w:rsidR="00823ED3" w:rsidRDefault="00823ED3" w:rsidP="00823ED3">
      <w:pPr>
        <w:tabs>
          <w:tab w:val="left" w:pos="-1080"/>
          <w:tab w:val="left" w:pos="-720"/>
          <w:tab w:val="left" w:pos="0"/>
          <w:tab w:val="left" w:pos="720"/>
          <w:tab w:val="left" w:pos="4320"/>
          <w:tab w:val="left" w:pos="4500"/>
        </w:tabs>
        <w:jc w:val="both"/>
        <w:rPr>
          <w:rFonts w:ascii="Arial" w:hAnsi="Arial" w:cs="Arial"/>
          <w:sz w:val="20"/>
          <w:szCs w:val="20"/>
        </w:rPr>
      </w:pPr>
      <w:r>
        <w:rPr>
          <w:rFonts w:ascii="Arial" w:hAnsi="Arial" w:cs="Arial"/>
          <w:sz w:val="20"/>
          <w:szCs w:val="20"/>
        </w:rPr>
        <w:t>Style of Case</w:t>
      </w:r>
    </w:p>
    <w:p w:rsidR="00823ED3" w:rsidRDefault="00823ED3" w:rsidP="00823ED3">
      <w:pPr>
        <w:tabs>
          <w:tab w:val="left" w:pos="-1080"/>
          <w:tab w:val="left" w:pos="-720"/>
          <w:tab w:val="left" w:pos="0"/>
          <w:tab w:val="left" w:pos="720"/>
          <w:tab w:val="left" w:pos="4320"/>
          <w:tab w:val="left" w:pos="4500"/>
        </w:tabs>
        <w:jc w:val="both"/>
        <w:rPr>
          <w:rFonts w:ascii="Arial" w:hAnsi="Arial" w:cs="Arial"/>
          <w:sz w:val="20"/>
          <w:szCs w:val="20"/>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823ED3" w:rsidRDefault="00823ED3" w:rsidP="00FC2E94">
      <w:pPr>
        <w:widowControl/>
        <w:ind w:firstLine="720"/>
        <w:jc w:val="both"/>
        <w:rPr>
          <w:rFonts w:ascii="Arial" w:hAnsi="Arial" w:cs="Arial"/>
          <w:b/>
          <w:bCs/>
          <w:sz w:val="22"/>
        </w:rPr>
      </w:pPr>
    </w:p>
    <w:p w:rsidR="00E80F9C" w:rsidRDefault="00E80F9C" w:rsidP="00FC2E94">
      <w:pPr>
        <w:widowControl/>
        <w:ind w:firstLine="720"/>
        <w:jc w:val="both"/>
        <w:rPr>
          <w:rFonts w:ascii="Arial" w:hAnsi="Arial" w:cs="Arial"/>
          <w:b/>
          <w:bCs/>
          <w:sz w:val="22"/>
        </w:rPr>
      </w:pPr>
    </w:p>
    <w:p w:rsidR="00E910CD" w:rsidRPr="00E82AB0" w:rsidRDefault="00E910CD" w:rsidP="00FC2E94">
      <w:pPr>
        <w:widowControl/>
        <w:ind w:left="360" w:right="360"/>
        <w:jc w:val="both"/>
        <w:rPr>
          <w:rFonts w:ascii="Arial" w:hAnsi="Arial" w:cs="Arial"/>
        </w:rPr>
      </w:pPr>
      <w:r w:rsidRPr="00A50C28">
        <w:rPr>
          <w:rFonts w:ascii="Arial" w:hAnsi="Arial" w:cs="Arial"/>
          <w:b/>
        </w:rPr>
        <w:t>NOTE</w:t>
      </w:r>
      <w:r w:rsidRPr="000D0D29">
        <w:rPr>
          <w:rFonts w:ascii="Arial" w:hAnsi="Arial" w:cs="Arial"/>
        </w:rPr>
        <w:t>:</w:t>
      </w:r>
      <w:r>
        <w:rPr>
          <w:rFonts w:ascii="Arial" w:hAnsi="Arial" w:cs="Arial"/>
          <w:i/>
        </w:rPr>
        <w:t xml:space="preserve"> </w:t>
      </w:r>
      <w:r w:rsidRPr="000D0D29">
        <w:rPr>
          <w:rFonts w:ascii="Arial" w:hAnsi="Arial" w:cs="Arial"/>
        </w:rPr>
        <w:t>In accordance with the 15</w:t>
      </w:r>
      <w:r w:rsidRPr="000D0D29">
        <w:rPr>
          <w:rFonts w:ascii="Arial" w:hAnsi="Arial" w:cs="Arial"/>
          <w:vertAlign w:val="superscript"/>
        </w:rPr>
        <w:t>th</w:t>
      </w:r>
      <w:r w:rsidRPr="000D0D29">
        <w:rPr>
          <w:rFonts w:ascii="Arial" w:hAnsi="Arial" w:cs="Arial"/>
        </w:rPr>
        <w:t xml:space="preserve"> Judicial Circuit’s Administrative Order 2.310-</w:t>
      </w:r>
      <w:r w:rsidR="003F2160">
        <w:rPr>
          <w:rFonts w:ascii="Arial" w:hAnsi="Arial" w:cs="Arial"/>
        </w:rPr>
        <w:t>4/13</w:t>
      </w:r>
      <w:r>
        <w:rPr>
          <w:rFonts w:ascii="Arial" w:hAnsi="Arial" w:cs="Arial"/>
          <w:i/>
        </w:rPr>
        <w:t xml:space="preserve">, </w:t>
      </w:r>
      <w:r w:rsidRPr="000D0D29">
        <w:rPr>
          <w:rFonts w:ascii="Arial" w:hAnsi="Arial" w:cs="Arial"/>
        </w:rPr>
        <w:t>please ensure that</w:t>
      </w:r>
      <w:r>
        <w:rPr>
          <w:rFonts w:ascii="Arial" w:hAnsi="Arial" w:cs="Arial"/>
          <w:i/>
        </w:rPr>
        <w:t xml:space="preserve"> </w:t>
      </w:r>
      <w:r>
        <w:rPr>
          <w:rFonts w:ascii="Arial" w:hAnsi="Arial" w:cs="Arial"/>
          <w:b/>
          <w:i/>
        </w:rPr>
        <w:t xml:space="preserve">primary and secondary email addresses </w:t>
      </w:r>
      <w:r>
        <w:rPr>
          <w:rFonts w:ascii="Arial" w:hAnsi="Arial" w:cs="Arial"/>
          <w:i/>
        </w:rPr>
        <w:t xml:space="preserve">are registered with Court Administration at </w:t>
      </w:r>
      <w:hyperlink r:id="rId8" w:history="1">
        <w:r w:rsidR="00CA7CF9" w:rsidRPr="00223D95">
          <w:rPr>
            <w:rStyle w:val="Hyperlink"/>
            <w:rFonts w:ascii="Arial" w:hAnsi="Arial" w:cs="Arial"/>
            <w:i/>
          </w:rPr>
          <w:t>www.15thcircuit.com/onlineservices</w:t>
        </w:r>
      </w:hyperlink>
      <w:r>
        <w:rPr>
          <w:rFonts w:ascii="Arial" w:hAnsi="Arial" w:cs="Arial"/>
          <w:i/>
        </w:rPr>
        <w:t>.</w:t>
      </w:r>
      <w:r>
        <w:rPr>
          <w:rFonts w:ascii="Arial" w:hAnsi="Arial" w:cs="Arial"/>
        </w:rPr>
        <w:t xml:space="preserve">  The filing of an email designation with the Clerk’s Office is </w:t>
      </w:r>
      <w:r w:rsidRPr="00F7519C">
        <w:rPr>
          <w:rFonts w:ascii="Arial" w:hAnsi="Arial" w:cs="Arial"/>
          <w:u w:val="single"/>
        </w:rPr>
        <w:t>NOT</w:t>
      </w:r>
      <w:r>
        <w:rPr>
          <w:rFonts w:ascii="Arial" w:hAnsi="Arial" w:cs="Arial"/>
        </w:rPr>
        <w:t xml:space="preserve"> a registration with Court Administration for judicial e-service of orders.  </w:t>
      </w:r>
      <w:r w:rsidRPr="00E82AB0">
        <w:rPr>
          <w:rFonts w:ascii="Arial" w:hAnsi="Arial" w:cs="Arial"/>
          <w:u w:val="single"/>
        </w:rPr>
        <w:t>If you do not register with the 15</w:t>
      </w:r>
      <w:r w:rsidRPr="00E82AB0">
        <w:rPr>
          <w:rFonts w:ascii="Arial" w:hAnsi="Arial" w:cs="Arial"/>
          <w:u w:val="single"/>
          <w:vertAlign w:val="superscript"/>
        </w:rPr>
        <w:t>th</w:t>
      </w:r>
      <w:r w:rsidRPr="00E82AB0">
        <w:rPr>
          <w:rFonts w:ascii="Arial" w:hAnsi="Arial" w:cs="Arial"/>
          <w:u w:val="single"/>
        </w:rPr>
        <w:t xml:space="preserve"> Circuit as set forth </w:t>
      </w:r>
      <w:r>
        <w:rPr>
          <w:rFonts w:ascii="Arial" w:hAnsi="Arial" w:cs="Arial"/>
          <w:u w:val="single"/>
        </w:rPr>
        <w:t>above</w:t>
      </w:r>
      <w:r w:rsidRPr="00E82AB0">
        <w:rPr>
          <w:rFonts w:ascii="Arial" w:hAnsi="Arial" w:cs="Arial"/>
          <w:u w:val="single"/>
        </w:rPr>
        <w:t xml:space="preserve">, your e-service address will auto-populate with your Florida Bar e-mail address and </w:t>
      </w:r>
      <w:r w:rsidR="00CA7CF9">
        <w:rPr>
          <w:rFonts w:ascii="Arial" w:hAnsi="Arial" w:cs="Arial"/>
          <w:u w:val="single"/>
        </w:rPr>
        <w:t>may</w:t>
      </w:r>
      <w:r w:rsidRPr="00E82AB0">
        <w:rPr>
          <w:rFonts w:ascii="Arial" w:hAnsi="Arial" w:cs="Arial"/>
          <w:u w:val="single"/>
        </w:rPr>
        <w:t xml:space="preserve"> result in orders going to e-mail addresses which are not frequently </w:t>
      </w:r>
      <w:r w:rsidR="00CA7CF9">
        <w:rPr>
          <w:rFonts w:ascii="Arial" w:hAnsi="Arial" w:cs="Arial"/>
          <w:u w:val="single"/>
        </w:rPr>
        <w:t>checked</w:t>
      </w:r>
      <w:r w:rsidRPr="00E82AB0">
        <w:rPr>
          <w:rFonts w:ascii="Arial" w:hAnsi="Arial" w:cs="Arial"/>
        </w:rPr>
        <w:t>.</w:t>
      </w:r>
    </w:p>
    <w:p w:rsidR="001C58E1" w:rsidRDefault="001C58E1" w:rsidP="00FC2E94">
      <w:pPr>
        <w:widowControl/>
        <w:ind w:left="360" w:right="360" w:firstLine="360"/>
        <w:jc w:val="both"/>
        <w:rPr>
          <w:rFonts w:ascii="Arial" w:hAnsi="Arial" w:cs="Arial"/>
          <w:i/>
        </w:rPr>
      </w:pPr>
    </w:p>
    <w:p w:rsidR="00823ED3" w:rsidRDefault="00E910CD" w:rsidP="00823ED3">
      <w:pPr>
        <w:widowControl/>
        <w:jc w:val="both"/>
        <w:rPr>
          <w:rFonts w:ascii="Arial" w:hAnsi="Arial" w:cs="Arial"/>
          <w:b/>
          <w:sz w:val="20"/>
          <w:szCs w:val="20"/>
        </w:rPr>
      </w:pPr>
      <w:r w:rsidRPr="00BE4362">
        <w:rPr>
          <w:rFonts w:ascii="Arial" w:hAnsi="Arial" w:cs="Arial"/>
          <w:i/>
        </w:rPr>
        <w:t xml:space="preserve">In accordance with </w:t>
      </w:r>
      <w:r w:rsidRPr="00BE4362">
        <w:rPr>
          <w:rFonts w:ascii="Arial" w:hAnsi="Arial" w:cs="Arial"/>
          <w:i/>
          <w:u w:val="single"/>
        </w:rPr>
        <w:t>Administrative Order 2.311-2/13</w:t>
      </w:r>
      <w:r>
        <w:rPr>
          <w:rFonts w:ascii="Arial" w:hAnsi="Arial" w:cs="Arial"/>
          <w:i/>
        </w:rPr>
        <w:t xml:space="preserve">, </w:t>
      </w:r>
      <w:r w:rsidRPr="00BE4362">
        <w:rPr>
          <w:rFonts w:ascii="Arial" w:hAnsi="Arial" w:cs="Arial"/>
          <w:i/>
        </w:rPr>
        <w:t>when an attorney is no longer counsel of record on a case, the attorney must update his or her primary and secondary email addresses with the Clerk of Court</w:t>
      </w:r>
      <w:r>
        <w:rPr>
          <w:rFonts w:ascii="Arial" w:hAnsi="Arial" w:cs="Arial"/>
          <w:i/>
        </w:rPr>
        <w:t>.</w:t>
      </w:r>
      <w:r w:rsidRPr="009A7DA0">
        <w:rPr>
          <w:rFonts w:ascii="Arial" w:hAnsi="Arial" w:cs="Arial"/>
          <w:i/>
        </w:rPr>
        <w:t xml:space="preserve"> </w:t>
      </w:r>
      <w:r w:rsidRPr="00E01A83">
        <w:rPr>
          <w:rFonts w:ascii="Arial" w:hAnsi="Arial" w:cs="Arial"/>
          <w:i/>
        </w:rPr>
        <w:t xml:space="preserve"> (</w:t>
      </w:r>
      <w:r>
        <w:rPr>
          <w:rFonts w:ascii="Arial" w:hAnsi="Arial" w:cs="Arial"/>
          <w:i/>
          <w:u w:val="single"/>
        </w:rPr>
        <w:t>See exhibits attached to A.O. 2.311</w:t>
      </w:r>
      <w:r w:rsidRPr="00E01A83">
        <w:rPr>
          <w:rFonts w:ascii="Arial" w:hAnsi="Arial" w:cs="Arial"/>
          <w:i/>
        </w:rPr>
        <w:t>.)</w:t>
      </w:r>
      <w:r w:rsidR="00823ED3" w:rsidRPr="00823ED3">
        <w:rPr>
          <w:rFonts w:ascii="Arial" w:hAnsi="Arial" w:cs="Arial"/>
          <w:b/>
          <w:sz w:val="20"/>
          <w:szCs w:val="20"/>
        </w:rPr>
        <w:t xml:space="preserve"> </w:t>
      </w:r>
    </w:p>
    <w:p w:rsidR="00823ED3" w:rsidRPr="002900CD" w:rsidRDefault="00823ED3" w:rsidP="00823ED3">
      <w:pPr>
        <w:widowControl/>
        <w:jc w:val="both"/>
        <w:rPr>
          <w:rFonts w:ascii="Arial" w:hAnsi="Arial" w:cs="Arial"/>
          <w:sz w:val="20"/>
          <w:szCs w:val="20"/>
        </w:rPr>
      </w:pPr>
      <w:r w:rsidRPr="002900CD">
        <w:rPr>
          <w:rFonts w:ascii="Arial" w:hAnsi="Arial" w:cs="Arial"/>
          <w:b/>
          <w:sz w:val="20"/>
          <w:szCs w:val="20"/>
        </w:rPr>
        <w:t>This e-mail is not registered with 15</w:t>
      </w:r>
      <w:r w:rsidRPr="002900CD">
        <w:rPr>
          <w:rFonts w:ascii="Arial" w:hAnsi="Arial" w:cs="Arial"/>
          <w:b/>
          <w:sz w:val="20"/>
          <w:szCs w:val="20"/>
          <w:vertAlign w:val="superscript"/>
        </w:rPr>
        <w:t>th</w:t>
      </w:r>
      <w:r w:rsidRPr="002900CD">
        <w:rPr>
          <w:rFonts w:ascii="Arial" w:hAnsi="Arial" w:cs="Arial"/>
          <w:b/>
          <w:sz w:val="20"/>
          <w:szCs w:val="20"/>
        </w:rPr>
        <w:t xml:space="preserve"> Circuit – see NOTE above</w:t>
      </w:r>
      <w:r>
        <w:rPr>
          <w:rFonts w:ascii="Arial" w:hAnsi="Arial" w:cs="Arial"/>
          <w:b/>
          <w:sz w:val="20"/>
          <w:szCs w:val="20"/>
        </w:rPr>
        <w:t>.</w:t>
      </w:r>
      <w:r w:rsidRPr="002900CD">
        <w:rPr>
          <w:rFonts w:ascii="Arial" w:hAnsi="Arial" w:cs="Arial"/>
          <w:sz w:val="20"/>
          <w:szCs w:val="20"/>
        </w:rPr>
        <w:t xml:space="preserve"> </w:t>
      </w:r>
    </w:p>
    <w:p w:rsidR="00E910CD" w:rsidRPr="00E01A83" w:rsidRDefault="00E910CD" w:rsidP="00FC2E94">
      <w:pPr>
        <w:widowControl/>
        <w:ind w:left="360" w:right="360"/>
        <w:jc w:val="both"/>
        <w:rPr>
          <w:rFonts w:ascii="Arial" w:hAnsi="Arial" w:cs="Arial"/>
          <w:i/>
        </w:rPr>
      </w:pPr>
    </w:p>
    <w:p w:rsidR="005A704A" w:rsidRPr="000D6141" w:rsidRDefault="005A704A" w:rsidP="00FC2E94">
      <w:pPr>
        <w:widowControl/>
        <w:jc w:val="both"/>
        <w:rPr>
          <w:rFonts w:ascii="Arial" w:hAnsi="Arial" w:cs="Arial"/>
          <w:b/>
          <w:bCs/>
          <w:sz w:val="22"/>
        </w:rPr>
      </w:pPr>
    </w:p>
    <w:p w:rsidR="00FC2E94" w:rsidRDefault="005A704A" w:rsidP="00FC2E94">
      <w:pPr>
        <w:widowControl/>
        <w:tabs>
          <w:tab w:val="left" w:pos="-1080"/>
          <w:tab w:val="left" w:pos="-720"/>
          <w:tab w:val="left" w:pos="0"/>
          <w:tab w:val="left" w:pos="72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both"/>
        <w:rPr>
          <w:rFonts w:ascii="Arial" w:hAnsi="Arial" w:cs="Arial"/>
          <w:sz w:val="22"/>
        </w:rPr>
      </w:pPr>
      <w:r w:rsidRPr="000D6141">
        <w:rPr>
          <w:rFonts w:ascii="Arial" w:hAnsi="Arial" w:cs="Arial"/>
          <w:sz w:val="22"/>
        </w:rPr>
        <w:tab/>
      </w:r>
      <w:r w:rsidRPr="000A53A0">
        <w:rPr>
          <w:rFonts w:ascii="Arial" w:hAnsi="Arial" w:cs="Arial"/>
          <w:b/>
          <w:sz w:val="22"/>
        </w:rPr>
        <w:t>DONE AND ORDERED</w:t>
      </w:r>
      <w:r w:rsidRPr="000D6141">
        <w:rPr>
          <w:rFonts w:ascii="Arial" w:hAnsi="Arial" w:cs="Arial"/>
          <w:sz w:val="22"/>
        </w:rPr>
        <w:t xml:space="preserve"> in Chambers, at West Palm Beach, Palm Beach County, Florida, on this </w:t>
      </w:r>
      <w:r w:rsidR="00E44AE9">
        <w:rPr>
          <w:rFonts w:ascii="Arial" w:hAnsi="Arial" w:cs="Arial"/>
          <w:sz w:val="22"/>
        </w:rPr>
        <w:t xml:space="preserve">____ </w:t>
      </w:r>
      <w:r w:rsidRPr="000D6141">
        <w:rPr>
          <w:rFonts w:ascii="Arial" w:hAnsi="Arial" w:cs="Arial"/>
          <w:sz w:val="22"/>
        </w:rPr>
        <w:t xml:space="preserve">day of </w:t>
      </w:r>
      <w:r w:rsidR="00E44AE9">
        <w:rPr>
          <w:rFonts w:ascii="Arial" w:hAnsi="Arial" w:cs="Arial"/>
          <w:sz w:val="22"/>
        </w:rPr>
        <w:t>______________</w:t>
      </w:r>
      <w:r w:rsidRPr="00CA7CF9">
        <w:rPr>
          <w:rFonts w:ascii="Arial" w:hAnsi="Arial" w:cs="Arial"/>
          <w:sz w:val="22"/>
        </w:rPr>
        <w:t>, 201</w:t>
      </w:r>
      <w:r w:rsidR="00823ED3">
        <w:rPr>
          <w:rFonts w:ascii="Arial" w:hAnsi="Arial" w:cs="Arial"/>
          <w:sz w:val="22"/>
        </w:rPr>
        <w:t>6</w:t>
      </w:r>
      <w:r w:rsidRPr="00CA7CF9">
        <w:rPr>
          <w:rFonts w:ascii="Arial" w:hAnsi="Arial" w:cs="Arial"/>
          <w:sz w:val="22"/>
        </w:rPr>
        <w:t>.</w:t>
      </w:r>
    </w:p>
    <w:p w:rsidR="00E44AE9" w:rsidRDefault="00E44AE9" w:rsidP="00FC2E94">
      <w:pPr>
        <w:widowControl/>
        <w:tabs>
          <w:tab w:val="left" w:pos="-1080"/>
          <w:tab w:val="left" w:pos="-720"/>
          <w:tab w:val="left" w:pos="0"/>
          <w:tab w:val="left" w:pos="72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both"/>
        <w:rPr>
          <w:rFonts w:ascii="Arial" w:hAnsi="Arial" w:cs="Arial"/>
          <w:sz w:val="22"/>
        </w:rPr>
      </w:pPr>
    </w:p>
    <w:p w:rsidR="005E5AC5" w:rsidRDefault="005E5AC5" w:rsidP="00FC2E94">
      <w:pPr>
        <w:widowControl/>
        <w:tabs>
          <w:tab w:val="left" w:pos="-1080"/>
          <w:tab w:val="left" w:pos="-720"/>
          <w:tab w:val="left" w:pos="0"/>
          <w:tab w:val="left" w:pos="72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5E5AC5" w:rsidRDefault="005E5AC5" w:rsidP="00FC2E94">
      <w:pPr>
        <w:widowControl/>
        <w:tabs>
          <w:tab w:val="left" w:pos="-1080"/>
          <w:tab w:val="left" w:pos="-720"/>
          <w:tab w:val="left" w:pos="0"/>
          <w:tab w:val="left" w:pos="72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5E5AC5" w:rsidRPr="00FC2E94" w:rsidRDefault="005E5AC5" w:rsidP="00FC2E94">
      <w:pPr>
        <w:widowControl/>
        <w:tabs>
          <w:tab w:val="left" w:pos="-1080"/>
          <w:tab w:val="left" w:pos="-720"/>
          <w:tab w:val="left" w:pos="0"/>
          <w:tab w:val="left" w:pos="72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tLeast"/>
        <w:jc w:val="both"/>
        <w:rPr>
          <w:rFonts w:ascii="Arial" w:hAnsi="Arial" w:cs="Arial"/>
          <w:sz w:val="22"/>
        </w:rPr>
      </w:pPr>
    </w:p>
    <w:p w:rsidR="00CA7CF9" w:rsidRDefault="00E44AE9" w:rsidP="00FC2E94">
      <w:pPr>
        <w:widowControl/>
        <w:tabs>
          <w:tab w:val="left" w:pos="-6750"/>
          <w:tab w:val="left" w:pos="-6480"/>
          <w:tab w:val="left" w:pos="-567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320"/>
        <w:jc w:val="both"/>
        <w:rPr>
          <w:rFonts w:ascii="Arial" w:hAnsi="Arial" w:cs="Arial"/>
          <w:noProof/>
          <w:sz w:val="22"/>
        </w:rPr>
      </w:pPr>
      <w:r>
        <w:rPr>
          <w:rFonts w:ascii="Arial" w:hAnsi="Arial" w:cs="Arial"/>
          <w:noProof/>
          <w:sz w:val="22"/>
        </w:rPr>
        <w:t>________________________________________</w:t>
      </w:r>
    </w:p>
    <w:p w:rsidR="00E44AE9" w:rsidRDefault="009A1FC8" w:rsidP="00FC2E94">
      <w:pPr>
        <w:widowControl/>
        <w:tabs>
          <w:tab w:val="left" w:pos="-6750"/>
          <w:tab w:val="left" w:pos="-6480"/>
          <w:tab w:val="left" w:pos="-567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320"/>
        <w:jc w:val="both"/>
        <w:rPr>
          <w:rFonts w:ascii="Arial" w:hAnsi="Arial" w:cs="Arial"/>
          <w:sz w:val="22"/>
        </w:rPr>
      </w:pPr>
      <w:r>
        <w:rPr>
          <w:rFonts w:ascii="Arial" w:hAnsi="Arial" w:cs="Arial"/>
          <w:sz w:val="22"/>
        </w:rPr>
        <w:t>RICHARD L. OFTEDAL,</w:t>
      </w:r>
      <w:r w:rsidR="00E44AE9">
        <w:rPr>
          <w:rFonts w:ascii="Arial" w:hAnsi="Arial" w:cs="Arial"/>
          <w:sz w:val="22"/>
        </w:rPr>
        <w:t xml:space="preserve"> CIRCUIT JUDGE</w:t>
      </w:r>
      <w:r w:rsidR="00E44AE9">
        <w:rPr>
          <w:rFonts w:ascii="Arial" w:hAnsi="Arial" w:cs="Arial"/>
          <w:sz w:val="22"/>
        </w:rPr>
        <w:tab/>
        <w:t>PETE</w:t>
      </w:r>
    </w:p>
    <w:p w:rsidR="00FC2E94" w:rsidRDefault="00FC2E94" w:rsidP="00FC2E94">
      <w:pPr>
        <w:widowControl/>
        <w:tabs>
          <w:tab w:val="left" w:pos="-6750"/>
          <w:tab w:val="left" w:pos="-6480"/>
          <w:tab w:val="left" w:pos="-56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6"/>
          <w:szCs w:val="16"/>
        </w:rPr>
      </w:pPr>
    </w:p>
    <w:p w:rsidR="003F68AC" w:rsidRPr="002639A6" w:rsidRDefault="003F68AC" w:rsidP="00FC2E94">
      <w:pPr>
        <w:widowControl/>
        <w:tabs>
          <w:tab w:val="left" w:pos="-6750"/>
          <w:tab w:val="left" w:pos="-6480"/>
          <w:tab w:val="left" w:pos="-56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sidRPr="002639A6">
        <w:rPr>
          <w:rFonts w:ascii="Arial" w:hAnsi="Arial" w:cs="Arial"/>
          <w:sz w:val="20"/>
          <w:szCs w:val="20"/>
        </w:rPr>
        <w:t xml:space="preserve">Copies furnished via </w:t>
      </w:r>
      <w:r w:rsidR="00D01CD6" w:rsidRPr="002639A6">
        <w:rPr>
          <w:rFonts w:ascii="Arial" w:hAnsi="Arial" w:cs="Arial"/>
          <w:sz w:val="20"/>
          <w:szCs w:val="20"/>
        </w:rPr>
        <w:t xml:space="preserve">JUDICIAL E-SERVICE </w:t>
      </w:r>
      <w:r w:rsidRPr="002639A6">
        <w:rPr>
          <w:rFonts w:ascii="Arial" w:hAnsi="Arial" w:cs="Arial"/>
          <w:sz w:val="20"/>
          <w:szCs w:val="20"/>
        </w:rPr>
        <w:t>to:</w:t>
      </w:r>
    </w:p>
    <w:p w:rsidR="00D01CD6" w:rsidRPr="00B90DD4" w:rsidRDefault="00D01CD6" w:rsidP="00FC2E94">
      <w:pPr>
        <w:widowControl/>
        <w:tabs>
          <w:tab w:val="left" w:pos="-6750"/>
          <w:tab w:val="left" w:pos="-6480"/>
          <w:tab w:val="left" w:pos="-56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6"/>
          <w:szCs w:val="16"/>
        </w:rPr>
      </w:pPr>
    </w:p>
    <w:p w:rsidR="00FC2E94" w:rsidRDefault="00FC2E94">
      <w:pPr>
        <w:widowControl/>
        <w:autoSpaceDE/>
        <w:autoSpaceDN/>
        <w:adjustRightInd/>
        <w:rPr>
          <w:rFonts w:ascii="Arial" w:hAnsi="Arial" w:cs="Arial"/>
          <w:sz w:val="22"/>
          <w:szCs w:val="22"/>
        </w:rPr>
      </w:pPr>
      <w:r>
        <w:rPr>
          <w:rFonts w:ascii="Arial" w:hAnsi="Arial" w:cs="Arial"/>
          <w:sz w:val="22"/>
          <w:szCs w:val="22"/>
        </w:rPr>
        <w:br w:type="page"/>
      </w:r>
    </w:p>
    <w:p w:rsidR="00823ED3" w:rsidRDefault="00823ED3" w:rsidP="00823ED3">
      <w:pPr>
        <w:tabs>
          <w:tab w:val="left" w:pos="-1080"/>
          <w:tab w:val="left" w:pos="-720"/>
          <w:tab w:val="left" w:pos="0"/>
          <w:tab w:val="left" w:pos="720"/>
          <w:tab w:val="left" w:pos="4320"/>
          <w:tab w:val="left" w:pos="4500"/>
        </w:tabs>
        <w:jc w:val="both"/>
        <w:rPr>
          <w:rFonts w:ascii="Arial" w:hAnsi="Arial" w:cs="Arial"/>
          <w:sz w:val="20"/>
          <w:szCs w:val="20"/>
        </w:rPr>
      </w:pPr>
      <w:r>
        <w:rPr>
          <w:rFonts w:ascii="Arial" w:hAnsi="Arial" w:cs="Arial"/>
          <w:sz w:val="20"/>
          <w:szCs w:val="20"/>
        </w:rPr>
        <w:lastRenderedPageBreak/>
        <w:t>Case No.</w:t>
      </w:r>
    </w:p>
    <w:p w:rsidR="00823ED3" w:rsidRDefault="00823ED3" w:rsidP="00823ED3">
      <w:pPr>
        <w:tabs>
          <w:tab w:val="left" w:pos="-1080"/>
          <w:tab w:val="left" w:pos="-720"/>
          <w:tab w:val="left" w:pos="0"/>
          <w:tab w:val="left" w:pos="720"/>
          <w:tab w:val="left" w:pos="4320"/>
          <w:tab w:val="left" w:pos="4500"/>
        </w:tabs>
        <w:jc w:val="both"/>
        <w:rPr>
          <w:rFonts w:ascii="Arial" w:hAnsi="Arial" w:cs="Arial"/>
          <w:sz w:val="20"/>
          <w:szCs w:val="20"/>
        </w:rPr>
      </w:pPr>
      <w:r>
        <w:rPr>
          <w:rFonts w:ascii="Arial" w:hAnsi="Arial" w:cs="Arial"/>
          <w:sz w:val="20"/>
          <w:szCs w:val="20"/>
        </w:rPr>
        <w:t>Style of Case</w:t>
      </w:r>
    </w:p>
    <w:p w:rsidR="00E910CD" w:rsidRDefault="00E910CD" w:rsidP="00FC2E94">
      <w:pPr>
        <w:widowControl/>
        <w:jc w:val="both"/>
        <w:rPr>
          <w:rFonts w:ascii="Arial" w:hAnsi="Arial" w:cs="Arial"/>
          <w:sz w:val="22"/>
          <w:szCs w:val="22"/>
        </w:rPr>
      </w:pPr>
    </w:p>
    <w:p w:rsidR="00D7540A" w:rsidRDefault="00D7540A" w:rsidP="00FC2E94">
      <w:pPr>
        <w:widowControl/>
        <w:tabs>
          <w:tab w:val="left" w:pos="360"/>
        </w:tabs>
        <w:ind w:left="360" w:right="360"/>
        <w:jc w:val="both"/>
        <w:rPr>
          <w:b/>
          <w:sz w:val="28"/>
          <w:szCs w:val="28"/>
        </w:rPr>
      </w:pPr>
    </w:p>
    <w:p w:rsidR="00575EE6" w:rsidRPr="00021B37" w:rsidRDefault="00C8449A" w:rsidP="00FC2E94">
      <w:pPr>
        <w:widowControl/>
        <w:tabs>
          <w:tab w:val="left" w:pos="360"/>
        </w:tabs>
        <w:ind w:left="360" w:right="360"/>
        <w:jc w:val="both"/>
        <w:rPr>
          <w:b/>
          <w:sz w:val="28"/>
          <w:szCs w:val="28"/>
        </w:rPr>
      </w:pPr>
      <w:r>
        <w:rPr>
          <w:b/>
          <w:sz w:val="28"/>
          <w:szCs w:val="28"/>
        </w:rPr>
        <w:t>I</w:t>
      </w:r>
      <w:r w:rsidR="00575EE6" w:rsidRPr="00021B37">
        <w:rPr>
          <w:b/>
          <w:sz w:val="28"/>
          <w:szCs w:val="28"/>
        </w:rPr>
        <w:t xml:space="preserve">f you are a </w:t>
      </w:r>
      <w:r w:rsidR="00575EE6" w:rsidRPr="00021B37">
        <w:rPr>
          <w:b/>
          <w:sz w:val="28"/>
          <w:szCs w:val="28"/>
          <w:u w:val="single"/>
        </w:rPr>
        <w:t>person with a disability</w:t>
      </w:r>
      <w:r w:rsidR="00575EE6" w:rsidRPr="00021B37">
        <w:rPr>
          <w:b/>
          <w:sz w:val="28"/>
          <w:szCs w:val="28"/>
        </w:rPr>
        <w:t xml:space="preserve"> who needs any accommodation in order to participate in this proceeding, you are entitled, at no cost to you, to the provision of certain assistance. Please contact </w:t>
      </w:r>
      <w:r w:rsidR="00E44AE9">
        <w:rPr>
          <w:b/>
          <w:sz w:val="28"/>
          <w:szCs w:val="28"/>
        </w:rPr>
        <w:t>Tammy Anton</w:t>
      </w:r>
      <w:r w:rsidR="00575EE6" w:rsidRPr="00021B37">
        <w:rPr>
          <w:b/>
          <w:sz w:val="28"/>
          <w:szCs w:val="28"/>
        </w:rPr>
        <w:t>, Americans with Disabilities Act Coordinator, Palm Beach County Courthouse, 205 North Dixie Highway West Palm Beach, Florida 33401; telephone number (561) 355</w:t>
      </w:r>
      <w:r w:rsidR="00575EE6" w:rsidRPr="00021B37">
        <w:rPr>
          <w:b/>
          <w:sz w:val="28"/>
          <w:szCs w:val="28"/>
        </w:rPr>
        <w:noBreakHyphen/>
        <w:t>4380 at least 7 days before your scheduled court appearance, or immediately upon receiving this notification if the time before the scheduled appearance is less than 7 days; if you are hearing or voice impaired, call 711.”</w:t>
      </w:r>
    </w:p>
    <w:p w:rsidR="00575EE6" w:rsidRPr="00021B37" w:rsidRDefault="00575EE6" w:rsidP="00FC2E94">
      <w:pPr>
        <w:widowControl/>
        <w:tabs>
          <w:tab w:val="left" w:pos="0"/>
          <w:tab w:val="left" w:pos="360"/>
          <w:tab w:val="left" w:pos="2790"/>
          <w:tab w:val="left" w:pos="4176"/>
          <w:tab w:val="left" w:pos="5040"/>
          <w:tab w:val="left" w:pos="5760"/>
          <w:tab w:val="left" w:pos="6480"/>
          <w:tab w:val="left" w:pos="7200"/>
          <w:tab w:val="left" w:pos="7920"/>
          <w:tab w:val="left" w:pos="8640"/>
        </w:tabs>
        <w:ind w:left="360" w:right="360"/>
        <w:jc w:val="both"/>
        <w:rPr>
          <w:sz w:val="28"/>
          <w:szCs w:val="28"/>
        </w:rPr>
      </w:pPr>
    </w:p>
    <w:p w:rsidR="00575EE6" w:rsidRPr="00021B37" w:rsidRDefault="00575EE6" w:rsidP="00FC2E94">
      <w:pPr>
        <w:pStyle w:val="ListParagraph"/>
        <w:tabs>
          <w:tab w:val="left" w:pos="360"/>
        </w:tabs>
        <w:spacing w:after="0" w:line="240" w:lineRule="auto"/>
        <w:ind w:left="360" w:right="360"/>
        <w:jc w:val="both"/>
        <w:rPr>
          <w:rFonts w:ascii="Times New Roman" w:hAnsi="Times New Roman"/>
          <w:sz w:val="28"/>
          <w:szCs w:val="28"/>
        </w:rPr>
      </w:pPr>
      <w:r w:rsidRPr="00021B37">
        <w:rPr>
          <w:rFonts w:ascii="Times New Roman" w:hAnsi="Times New Roman"/>
          <w:b/>
          <w:sz w:val="28"/>
          <w:szCs w:val="28"/>
        </w:rPr>
        <w:t xml:space="preserve">“Si </w:t>
      </w:r>
      <w:proofErr w:type="spellStart"/>
      <w:r w:rsidRPr="00021B37">
        <w:rPr>
          <w:rFonts w:ascii="Times New Roman" w:hAnsi="Times New Roman"/>
          <w:b/>
          <w:sz w:val="28"/>
          <w:szCs w:val="28"/>
        </w:rPr>
        <w:t>usted</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es</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una</w:t>
      </w:r>
      <w:proofErr w:type="spellEnd"/>
      <w:r w:rsidRPr="00021B37">
        <w:rPr>
          <w:rFonts w:ascii="Times New Roman" w:hAnsi="Times New Roman"/>
          <w:b/>
          <w:sz w:val="28"/>
          <w:szCs w:val="28"/>
        </w:rPr>
        <w:t xml:space="preserve"> </w:t>
      </w:r>
      <w:r w:rsidRPr="00021B37">
        <w:rPr>
          <w:rFonts w:ascii="Times New Roman" w:hAnsi="Times New Roman"/>
          <w:b/>
          <w:sz w:val="28"/>
          <w:szCs w:val="28"/>
          <w:u w:val="single"/>
        </w:rPr>
        <w:t xml:space="preserve">persona </w:t>
      </w:r>
      <w:proofErr w:type="spellStart"/>
      <w:r w:rsidRPr="00021B37">
        <w:rPr>
          <w:rFonts w:ascii="Times New Roman" w:hAnsi="Times New Roman"/>
          <w:b/>
          <w:sz w:val="28"/>
          <w:szCs w:val="28"/>
          <w:u w:val="single"/>
        </w:rPr>
        <w:t>minusválida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que</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necesita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algún</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acomodamiento</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para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poder</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participar</w:t>
      </w:r>
      <w:proofErr w:type="spellEnd"/>
      <w:r w:rsidRPr="00021B37">
        <w:rPr>
          <w:rFonts w:ascii="Times New Roman" w:hAnsi="Times New Roman"/>
          <w:b/>
          <w:sz w:val="28"/>
          <w:szCs w:val="28"/>
        </w:rPr>
        <w:t xml:space="preserve"> en </w:t>
      </w:r>
      <w:proofErr w:type="spellStart"/>
      <w:proofErr w:type="gramStart"/>
      <w:r w:rsidRPr="00021B37">
        <w:rPr>
          <w:rFonts w:ascii="Times New Roman" w:hAnsi="Times New Roman"/>
          <w:b/>
          <w:sz w:val="28"/>
          <w:szCs w:val="28"/>
        </w:rPr>
        <w:t>este</w:t>
      </w:r>
      <w:proofErr w:type="spellEnd"/>
      <w:proofErr w:type="gramEnd"/>
      <w:r w:rsidRPr="00021B37">
        <w:rPr>
          <w:rFonts w:ascii="Times New Roman" w:hAnsi="Times New Roman"/>
          <w:b/>
          <w:sz w:val="28"/>
          <w:szCs w:val="28"/>
        </w:rPr>
        <w:t xml:space="preserve"> </w:t>
      </w:r>
      <w:proofErr w:type="spellStart"/>
      <w:r w:rsidRPr="00021B37">
        <w:rPr>
          <w:rFonts w:ascii="Times New Roman" w:hAnsi="Times New Roman"/>
          <w:b/>
          <w:sz w:val="28"/>
          <w:szCs w:val="28"/>
        </w:rPr>
        <w:t>procedimiento</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usted</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tiene</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derecho</w:t>
      </w:r>
      <w:proofErr w:type="spellEnd"/>
      <w:r w:rsidRPr="00021B37">
        <w:rPr>
          <w:rFonts w:ascii="Times New Roman" w:hAnsi="Times New Roman"/>
          <w:b/>
          <w:sz w:val="28"/>
          <w:szCs w:val="28"/>
        </w:rPr>
        <w:t xml:space="preserve">, sin </w:t>
      </w:r>
      <w:proofErr w:type="spellStart"/>
      <w:r w:rsidRPr="00021B37">
        <w:rPr>
          <w:rFonts w:ascii="Times New Roman" w:hAnsi="Times New Roman"/>
          <w:b/>
          <w:sz w:val="28"/>
          <w:szCs w:val="28"/>
        </w:rPr>
        <w:t>tener</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gastos</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propios</w:t>
      </w:r>
      <w:proofErr w:type="spellEnd"/>
      <w:r w:rsidRPr="00021B37">
        <w:rPr>
          <w:rFonts w:ascii="Times New Roman" w:hAnsi="Times New Roman"/>
          <w:b/>
          <w:sz w:val="28"/>
          <w:szCs w:val="28"/>
        </w:rPr>
        <w:t xml:space="preserve">, a </w:t>
      </w:r>
      <w:proofErr w:type="spellStart"/>
      <w:r w:rsidRPr="00021B37">
        <w:rPr>
          <w:rFonts w:ascii="Times New Roman" w:hAnsi="Times New Roman"/>
          <w:b/>
          <w:sz w:val="28"/>
          <w:szCs w:val="28"/>
        </w:rPr>
        <w:t>que</w:t>
      </w:r>
      <w:proofErr w:type="spellEnd"/>
      <w:r w:rsidRPr="00021B37">
        <w:rPr>
          <w:rFonts w:ascii="Times New Roman" w:hAnsi="Times New Roman"/>
          <w:b/>
          <w:sz w:val="28"/>
          <w:szCs w:val="28"/>
        </w:rPr>
        <w:t xml:space="preserve"> se le </w:t>
      </w:r>
      <w:proofErr w:type="spellStart"/>
      <w:r w:rsidRPr="00021B37">
        <w:rPr>
          <w:rFonts w:ascii="Times New Roman" w:hAnsi="Times New Roman"/>
          <w:b/>
          <w:sz w:val="28"/>
          <w:szCs w:val="28"/>
        </w:rPr>
        <w:t>provea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cierta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ayuda</w:t>
      </w:r>
      <w:proofErr w:type="spellEnd"/>
      <w:r w:rsidRPr="00021B37">
        <w:rPr>
          <w:rFonts w:ascii="Times New Roman" w:hAnsi="Times New Roman"/>
          <w:b/>
          <w:sz w:val="28"/>
          <w:szCs w:val="28"/>
        </w:rPr>
        <w:t xml:space="preserve">. </w:t>
      </w:r>
      <w:r w:rsidRPr="00021B37">
        <w:rPr>
          <w:rFonts w:ascii="Times New Roman" w:hAnsi="Times New Roman"/>
          <w:sz w:val="28"/>
          <w:szCs w:val="28"/>
        </w:rPr>
        <w:t xml:space="preserve">  </w:t>
      </w:r>
      <w:proofErr w:type="spellStart"/>
      <w:r w:rsidRPr="00021B37">
        <w:rPr>
          <w:rFonts w:ascii="Times New Roman" w:hAnsi="Times New Roman"/>
          <w:b/>
          <w:sz w:val="28"/>
          <w:szCs w:val="28"/>
        </w:rPr>
        <w:t>Tenga</w:t>
      </w:r>
      <w:proofErr w:type="spellEnd"/>
      <w:r w:rsidRPr="00021B37">
        <w:rPr>
          <w:rFonts w:ascii="Times New Roman" w:hAnsi="Times New Roman"/>
          <w:b/>
          <w:sz w:val="28"/>
          <w:szCs w:val="28"/>
        </w:rPr>
        <w:t xml:space="preserve"> la </w:t>
      </w:r>
      <w:proofErr w:type="spellStart"/>
      <w:r w:rsidRPr="00021B37">
        <w:rPr>
          <w:rFonts w:ascii="Times New Roman" w:hAnsi="Times New Roman"/>
          <w:b/>
          <w:sz w:val="28"/>
          <w:szCs w:val="28"/>
        </w:rPr>
        <w:t>amabilidad</w:t>
      </w:r>
      <w:proofErr w:type="spellEnd"/>
      <w:r w:rsidRPr="00021B37">
        <w:rPr>
          <w:rFonts w:ascii="Times New Roman" w:hAnsi="Times New Roman"/>
          <w:b/>
          <w:sz w:val="28"/>
          <w:szCs w:val="28"/>
        </w:rPr>
        <w:t xml:space="preserve"> de </w:t>
      </w:r>
      <w:proofErr w:type="spellStart"/>
      <w:r w:rsidRPr="00021B37">
        <w:rPr>
          <w:rFonts w:ascii="Times New Roman" w:hAnsi="Times New Roman"/>
          <w:b/>
          <w:sz w:val="28"/>
          <w:szCs w:val="28"/>
        </w:rPr>
        <w:t>ponerse</w:t>
      </w:r>
      <w:proofErr w:type="spellEnd"/>
      <w:r w:rsidRPr="00021B37">
        <w:rPr>
          <w:rFonts w:ascii="Times New Roman" w:hAnsi="Times New Roman"/>
          <w:b/>
          <w:sz w:val="28"/>
          <w:szCs w:val="28"/>
        </w:rPr>
        <w:t xml:space="preserve"> en </w:t>
      </w:r>
      <w:proofErr w:type="spellStart"/>
      <w:r w:rsidRPr="00021B37">
        <w:rPr>
          <w:rFonts w:ascii="Times New Roman" w:hAnsi="Times New Roman"/>
          <w:b/>
          <w:sz w:val="28"/>
          <w:szCs w:val="28"/>
        </w:rPr>
        <w:t>contacto</w:t>
      </w:r>
      <w:proofErr w:type="spellEnd"/>
      <w:r w:rsidRPr="00021B37">
        <w:rPr>
          <w:rFonts w:ascii="Times New Roman" w:hAnsi="Times New Roman"/>
          <w:b/>
          <w:sz w:val="28"/>
          <w:szCs w:val="28"/>
        </w:rPr>
        <w:t xml:space="preserve"> con </w:t>
      </w:r>
      <w:r w:rsidR="00E44AE9">
        <w:rPr>
          <w:rFonts w:ascii="Times New Roman" w:hAnsi="Times New Roman"/>
          <w:b/>
          <w:sz w:val="28"/>
          <w:szCs w:val="28"/>
        </w:rPr>
        <w:t>Tammy Anton</w:t>
      </w:r>
      <w:r w:rsidRPr="00021B37">
        <w:rPr>
          <w:rFonts w:ascii="Times New Roman" w:hAnsi="Times New Roman"/>
          <w:b/>
          <w:sz w:val="28"/>
          <w:szCs w:val="28"/>
        </w:rPr>
        <w:t xml:space="preserve">, 205 N. Dixie Highway, West Palm Beach, Florida 33401; </w:t>
      </w:r>
      <w:proofErr w:type="spellStart"/>
      <w:r w:rsidRPr="00021B37">
        <w:rPr>
          <w:rFonts w:ascii="Times New Roman" w:hAnsi="Times New Roman"/>
          <w:b/>
          <w:sz w:val="28"/>
          <w:szCs w:val="28"/>
        </w:rPr>
        <w:t>teléfono</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número</w:t>
      </w:r>
      <w:proofErr w:type="spellEnd"/>
      <w:r w:rsidRPr="00021B37">
        <w:rPr>
          <w:rFonts w:ascii="Times New Roman" w:hAnsi="Times New Roman"/>
          <w:b/>
          <w:sz w:val="28"/>
          <w:szCs w:val="28"/>
        </w:rPr>
        <w:t xml:space="preserve"> (561) 355-4380, </w:t>
      </w:r>
      <w:proofErr w:type="spellStart"/>
      <w:r w:rsidRPr="00021B37">
        <w:rPr>
          <w:rFonts w:ascii="Times New Roman" w:hAnsi="Times New Roman"/>
          <w:b/>
          <w:sz w:val="28"/>
          <w:szCs w:val="28"/>
        </w:rPr>
        <w:t>por</w:t>
      </w:r>
      <w:proofErr w:type="spellEnd"/>
      <w:r w:rsidRPr="00021B37">
        <w:rPr>
          <w:rFonts w:ascii="Times New Roman" w:hAnsi="Times New Roman"/>
          <w:b/>
          <w:sz w:val="28"/>
          <w:szCs w:val="28"/>
        </w:rPr>
        <w:t xml:space="preserve"> lo </w:t>
      </w:r>
      <w:proofErr w:type="spellStart"/>
      <w:r w:rsidRPr="00021B37">
        <w:rPr>
          <w:rFonts w:ascii="Times New Roman" w:hAnsi="Times New Roman"/>
          <w:b/>
          <w:sz w:val="28"/>
          <w:szCs w:val="28"/>
        </w:rPr>
        <w:t>menos</w:t>
      </w:r>
      <w:proofErr w:type="spellEnd"/>
      <w:r w:rsidRPr="00021B37">
        <w:rPr>
          <w:rFonts w:ascii="Times New Roman" w:hAnsi="Times New Roman"/>
          <w:b/>
          <w:sz w:val="28"/>
          <w:szCs w:val="28"/>
        </w:rPr>
        <w:t xml:space="preserve"> 7 </w:t>
      </w:r>
      <w:proofErr w:type="spellStart"/>
      <w:r w:rsidRPr="00021B37">
        <w:rPr>
          <w:rFonts w:ascii="Times New Roman" w:hAnsi="Times New Roman"/>
          <w:b/>
          <w:sz w:val="28"/>
          <w:szCs w:val="28"/>
        </w:rPr>
        <w:t>días</w:t>
      </w:r>
      <w:proofErr w:type="spellEnd"/>
      <w:r w:rsidRPr="00021B37">
        <w:rPr>
          <w:rFonts w:ascii="Times New Roman" w:hAnsi="Times New Roman"/>
          <w:b/>
          <w:sz w:val="28"/>
          <w:szCs w:val="28"/>
        </w:rPr>
        <w:t xml:space="preserve"> antes de la </w:t>
      </w:r>
      <w:proofErr w:type="spellStart"/>
      <w:r w:rsidRPr="00021B37">
        <w:rPr>
          <w:rFonts w:ascii="Times New Roman" w:hAnsi="Times New Roman"/>
          <w:b/>
          <w:sz w:val="28"/>
          <w:szCs w:val="28"/>
        </w:rPr>
        <w:t>cita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fijada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para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su</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comparecencia</w:t>
      </w:r>
      <w:proofErr w:type="spellEnd"/>
      <w:r w:rsidRPr="00021B37">
        <w:rPr>
          <w:rFonts w:ascii="Times New Roman" w:hAnsi="Times New Roman"/>
          <w:b/>
          <w:sz w:val="28"/>
          <w:szCs w:val="28"/>
        </w:rPr>
        <w:t xml:space="preserve"> en los </w:t>
      </w:r>
      <w:proofErr w:type="spellStart"/>
      <w:r w:rsidRPr="00021B37">
        <w:rPr>
          <w:rFonts w:ascii="Times New Roman" w:hAnsi="Times New Roman"/>
          <w:b/>
          <w:sz w:val="28"/>
          <w:szCs w:val="28"/>
        </w:rPr>
        <w:t>tribunales</w:t>
      </w:r>
      <w:proofErr w:type="spellEnd"/>
      <w:r w:rsidRPr="00021B37">
        <w:rPr>
          <w:rFonts w:ascii="Times New Roman" w:hAnsi="Times New Roman"/>
          <w:b/>
          <w:sz w:val="28"/>
          <w:szCs w:val="28"/>
        </w:rPr>
        <w:t xml:space="preserve">, o </w:t>
      </w:r>
      <w:proofErr w:type="spellStart"/>
      <w:r w:rsidRPr="00021B37">
        <w:rPr>
          <w:rFonts w:ascii="Times New Roman" w:hAnsi="Times New Roman"/>
          <w:b/>
          <w:sz w:val="28"/>
          <w:szCs w:val="28"/>
        </w:rPr>
        <w:t>inmediatamente</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después</w:t>
      </w:r>
      <w:proofErr w:type="spellEnd"/>
      <w:r w:rsidRPr="00021B37">
        <w:rPr>
          <w:rFonts w:ascii="Times New Roman" w:hAnsi="Times New Roman"/>
          <w:b/>
          <w:sz w:val="28"/>
          <w:szCs w:val="28"/>
        </w:rPr>
        <w:t xml:space="preserve"> de </w:t>
      </w:r>
      <w:proofErr w:type="spellStart"/>
      <w:r w:rsidRPr="00021B37">
        <w:rPr>
          <w:rFonts w:ascii="Times New Roman" w:hAnsi="Times New Roman"/>
          <w:b/>
          <w:sz w:val="28"/>
          <w:szCs w:val="28"/>
        </w:rPr>
        <w:t>recibir</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esta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notificación</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si</w:t>
      </w:r>
      <w:proofErr w:type="spellEnd"/>
      <w:r w:rsidRPr="00021B37">
        <w:rPr>
          <w:rFonts w:ascii="Times New Roman" w:hAnsi="Times New Roman"/>
          <w:b/>
          <w:sz w:val="28"/>
          <w:szCs w:val="28"/>
        </w:rPr>
        <w:t xml:space="preserve"> el </w:t>
      </w:r>
      <w:proofErr w:type="spellStart"/>
      <w:r w:rsidRPr="00021B37">
        <w:rPr>
          <w:rFonts w:ascii="Times New Roman" w:hAnsi="Times New Roman"/>
          <w:b/>
          <w:sz w:val="28"/>
          <w:szCs w:val="28"/>
        </w:rPr>
        <w:t>tiempo</w:t>
      </w:r>
      <w:proofErr w:type="spellEnd"/>
      <w:r w:rsidRPr="00021B37">
        <w:rPr>
          <w:rFonts w:ascii="Times New Roman" w:hAnsi="Times New Roman"/>
          <w:b/>
          <w:sz w:val="28"/>
          <w:szCs w:val="28"/>
        </w:rPr>
        <w:t xml:space="preserve"> antes de la </w:t>
      </w:r>
      <w:proofErr w:type="spellStart"/>
      <w:r w:rsidRPr="00021B37">
        <w:rPr>
          <w:rFonts w:ascii="Times New Roman" w:hAnsi="Times New Roman"/>
          <w:b/>
          <w:sz w:val="28"/>
          <w:szCs w:val="28"/>
        </w:rPr>
        <w:t>comparecencia</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que</w:t>
      </w:r>
      <w:proofErr w:type="spellEnd"/>
      <w:r w:rsidRPr="00021B37">
        <w:rPr>
          <w:rFonts w:ascii="Times New Roman" w:hAnsi="Times New Roman"/>
          <w:b/>
          <w:sz w:val="28"/>
          <w:szCs w:val="28"/>
        </w:rPr>
        <w:t xml:space="preserve"> se ha </w:t>
      </w:r>
      <w:proofErr w:type="spellStart"/>
      <w:r w:rsidRPr="00021B37">
        <w:rPr>
          <w:rFonts w:ascii="Times New Roman" w:hAnsi="Times New Roman"/>
          <w:b/>
          <w:sz w:val="28"/>
          <w:szCs w:val="28"/>
        </w:rPr>
        <w:t>programado</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es</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menos</w:t>
      </w:r>
      <w:proofErr w:type="spellEnd"/>
      <w:r w:rsidRPr="00021B37">
        <w:rPr>
          <w:rFonts w:ascii="Times New Roman" w:hAnsi="Times New Roman"/>
          <w:b/>
          <w:sz w:val="28"/>
          <w:szCs w:val="28"/>
        </w:rPr>
        <w:t xml:space="preserve"> de 7 </w:t>
      </w:r>
      <w:proofErr w:type="spellStart"/>
      <w:r w:rsidRPr="00021B37">
        <w:rPr>
          <w:rFonts w:ascii="Times New Roman" w:hAnsi="Times New Roman"/>
          <w:b/>
          <w:sz w:val="28"/>
          <w:szCs w:val="28"/>
        </w:rPr>
        <w:t>días</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si</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usted</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tiene</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discapacitación</w:t>
      </w:r>
      <w:proofErr w:type="spellEnd"/>
      <w:r w:rsidRPr="00021B37">
        <w:rPr>
          <w:rFonts w:ascii="Times New Roman" w:hAnsi="Times New Roman"/>
          <w:b/>
          <w:sz w:val="28"/>
          <w:szCs w:val="28"/>
        </w:rPr>
        <w:t xml:space="preserve"> del </w:t>
      </w:r>
      <w:proofErr w:type="spellStart"/>
      <w:r w:rsidRPr="00021B37">
        <w:rPr>
          <w:rFonts w:ascii="Times New Roman" w:hAnsi="Times New Roman"/>
          <w:b/>
          <w:sz w:val="28"/>
          <w:szCs w:val="28"/>
        </w:rPr>
        <w:t>oído</w:t>
      </w:r>
      <w:proofErr w:type="spellEnd"/>
      <w:r w:rsidRPr="00021B37">
        <w:rPr>
          <w:rFonts w:ascii="Times New Roman" w:hAnsi="Times New Roman"/>
          <w:b/>
          <w:sz w:val="28"/>
          <w:szCs w:val="28"/>
        </w:rPr>
        <w:t xml:space="preserve"> o de la </w:t>
      </w:r>
      <w:proofErr w:type="spellStart"/>
      <w:r w:rsidRPr="00021B37">
        <w:rPr>
          <w:rFonts w:ascii="Times New Roman" w:hAnsi="Times New Roman"/>
          <w:b/>
          <w:sz w:val="28"/>
          <w:szCs w:val="28"/>
        </w:rPr>
        <w:t>voz</w:t>
      </w:r>
      <w:proofErr w:type="spellEnd"/>
      <w:r w:rsidRPr="00021B37">
        <w:rPr>
          <w:rFonts w:ascii="Times New Roman" w:hAnsi="Times New Roman"/>
          <w:b/>
          <w:sz w:val="28"/>
          <w:szCs w:val="28"/>
        </w:rPr>
        <w:t xml:space="preserve">, </w:t>
      </w:r>
      <w:proofErr w:type="spellStart"/>
      <w:r w:rsidRPr="00021B37">
        <w:rPr>
          <w:rFonts w:ascii="Times New Roman" w:hAnsi="Times New Roman"/>
          <w:b/>
          <w:sz w:val="28"/>
          <w:szCs w:val="28"/>
        </w:rPr>
        <w:t>llame</w:t>
      </w:r>
      <w:proofErr w:type="spellEnd"/>
      <w:r w:rsidRPr="00021B37">
        <w:rPr>
          <w:rFonts w:ascii="Times New Roman" w:hAnsi="Times New Roman"/>
          <w:b/>
          <w:sz w:val="28"/>
          <w:szCs w:val="28"/>
        </w:rPr>
        <w:t xml:space="preserve"> al 711.”</w:t>
      </w:r>
      <w:r w:rsidRPr="00021B37">
        <w:rPr>
          <w:rFonts w:ascii="Times New Roman" w:hAnsi="Times New Roman"/>
          <w:sz w:val="28"/>
          <w:szCs w:val="28"/>
        </w:rPr>
        <w:t xml:space="preserve">           </w:t>
      </w:r>
    </w:p>
    <w:p w:rsidR="00575EE6" w:rsidRPr="00021B37" w:rsidRDefault="00575EE6" w:rsidP="00FC2E94">
      <w:pPr>
        <w:widowControl/>
        <w:tabs>
          <w:tab w:val="left" w:pos="0"/>
          <w:tab w:val="left" w:pos="360"/>
          <w:tab w:val="left" w:pos="2790"/>
          <w:tab w:val="left" w:pos="4176"/>
          <w:tab w:val="left" w:pos="5040"/>
          <w:tab w:val="left" w:pos="5760"/>
          <w:tab w:val="left" w:pos="6480"/>
          <w:tab w:val="left" w:pos="7200"/>
          <w:tab w:val="left" w:pos="7920"/>
          <w:tab w:val="left" w:pos="8640"/>
        </w:tabs>
        <w:ind w:left="360" w:right="360"/>
        <w:jc w:val="both"/>
        <w:rPr>
          <w:sz w:val="28"/>
          <w:szCs w:val="28"/>
        </w:rPr>
      </w:pPr>
    </w:p>
    <w:p w:rsidR="001808B1" w:rsidRPr="00021B37" w:rsidRDefault="00575EE6" w:rsidP="00823ED3">
      <w:pPr>
        <w:widowControl/>
        <w:tabs>
          <w:tab w:val="left" w:pos="360"/>
        </w:tabs>
        <w:ind w:left="360" w:right="360"/>
        <w:jc w:val="both"/>
        <w:rPr>
          <w:sz w:val="28"/>
          <w:szCs w:val="28"/>
        </w:rPr>
      </w:pPr>
      <w:r w:rsidRPr="00021B37">
        <w:rPr>
          <w:sz w:val="28"/>
          <w:szCs w:val="28"/>
        </w:rPr>
        <w:t>“</w:t>
      </w:r>
      <w:r w:rsidRPr="00021B37">
        <w:rPr>
          <w:b/>
          <w:sz w:val="28"/>
          <w:szCs w:val="28"/>
        </w:rPr>
        <w:t xml:space="preserve">Si </w:t>
      </w:r>
      <w:proofErr w:type="spellStart"/>
      <w:r w:rsidRPr="00021B37">
        <w:rPr>
          <w:b/>
          <w:sz w:val="28"/>
          <w:szCs w:val="28"/>
        </w:rPr>
        <w:t>ou</w:t>
      </w:r>
      <w:proofErr w:type="spellEnd"/>
      <w:r w:rsidRPr="00021B37">
        <w:rPr>
          <w:b/>
          <w:sz w:val="28"/>
          <w:szCs w:val="28"/>
        </w:rPr>
        <w:t xml:space="preserve"> se yon </w:t>
      </w:r>
      <w:proofErr w:type="spellStart"/>
      <w:r w:rsidRPr="00021B37">
        <w:rPr>
          <w:b/>
          <w:sz w:val="28"/>
          <w:szCs w:val="28"/>
          <w:u w:val="single"/>
        </w:rPr>
        <w:t>moun</w:t>
      </w:r>
      <w:proofErr w:type="spellEnd"/>
      <w:r w:rsidRPr="00021B37">
        <w:rPr>
          <w:b/>
          <w:sz w:val="28"/>
          <w:szCs w:val="28"/>
          <w:u w:val="single"/>
        </w:rPr>
        <w:t xml:space="preserve"> </w:t>
      </w:r>
      <w:proofErr w:type="spellStart"/>
      <w:r w:rsidRPr="00021B37">
        <w:rPr>
          <w:b/>
          <w:sz w:val="28"/>
          <w:szCs w:val="28"/>
          <w:u w:val="single"/>
        </w:rPr>
        <w:t>ki</w:t>
      </w:r>
      <w:proofErr w:type="spellEnd"/>
      <w:r w:rsidRPr="00021B37">
        <w:rPr>
          <w:b/>
          <w:sz w:val="28"/>
          <w:szCs w:val="28"/>
          <w:u w:val="single"/>
        </w:rPr>
        <w:t xml:space="preserve"> </w:t>
      </w:r>
      <w:proofErr w:type="spellStart"/>
      <w:r w:rsidRPr="00021B37">
        <w:rPr>
          <w:b/>
          <w:sz w:val="28"/>
          <w:szCs w:val="28"/>
          <w:u w:val="single"/>
        </w:rPr>
        <w:t>enfim</w:t>
      </w:r>
      <w:proofErr w:type="spellEnd"/>
      <w:r w:rsidRPr="00021B37">
        <w:rPr>
          <w:b/>
          <w:sz w:val="28"/>
          <w:szCs w:val="28"/>
        </w:rPr>
        <w:t xml:space="preserve"> </w:t>
      </w:r>
      <w:proofErr w:type="spellStart"/>
      <w:r w:rsidRPr="00021B37">
        <w:rPr>
          <w:b/>
          <w:sz w:val="28"/>
          <w:szCs w:val="28"/>
        </w:rPr>
        <w:t>ki</w:t>
      </w:r>
      <w:proofErr w:type="spellEnd"/>
      <w:r w:rsidRPr="00021B37">
        <w:rPr>
          <w:b/>
          <w:sz w:val="28"/>
          <w:szCs w:val="28"/>
        </w:rPr>
        <w:t xml:space="preserve"> </w:t>
      </w:r>
      <w:proofErr w:type="spellStart"/>
      <w:r w:rsidRPr="00021B37">
        <w:rPr>
          <w:b/>
          <w:sz w:val="28"/>
          <w:szCs w:val="28"/>
        </w:rPr>
        <w:t>bezwen</w:t>
      </w:r>
      <w:proofErr w:type="spellEnd"/>
      <w:r w:rsidRPr="00021B37">
        <w:rPr>
          <w:b/>
          <w:sz w:val="28"/>
          <w:szCs w:val="28"/>
        </w:rPr>
        <w:t xml:space="preserve"> </w:t>
      </w:r>
      <w:proofErr w:type="spellStart"/>
      <w:r w:rsidRPr="00021B37">
        <w:rPr>
          <w:b/>
          <w:sz w:val="28"/>
          <w:szCs w:val="28"/>
        </w:rPr>
        <w:t>akomodasyon</w:t>
      </w:r>
      <w:proofErr w:type="spellEnd"/>
      <w:r w:rsidRPr="00021B37">
        <w:rPr>
          <w:b/>
          <w:sz w:val="28"/>
          <w:szCs w:val="28"/>
        </w:rPr>
        <w:t xml:space="preserve"> </w:t>
      </w:r>
      <w:proofErr w:type="spellStart"/>
      <w:r w:rsidRPr="00021B37">
        <w:rPr>
          <w:b/>
          <w:sz w:val="28"/>
          <w:szCs w:val="28"/>
        </w:rPr>
        <w:t>pou</w:t>
      </w:r>
      <w:proofErr w:type="spellEnd"/>
      <w:r w:rsidRPr="00021B37">
        <w:rPr>
          <w:b/>
          <w:sz w:val="28"/>
          <w:szCs w:val="28"/>
        </w:rPr>
        <w:t xml:space="preserve"> w ka </w:t>
      </w:r>
      <w:proofErr w:type="spellStart"/>
      <w:r w:rsidRPr="00021B37">
        <w:rPr>
          <w:b/>
          <w:sz w:val="28"/>
          <w:szCs w:val="28"/>
        </w:rPr>
        <w:t>patisipe</w:t>
      </w:r>
      <w:proofErr w:type="spellEnd"/>
      <w:r w:rsidRPr="00021B37">
        <w:rPr>
          <w:b/>
          <w:sz w:val="28"/>
          <w:szCs w:val="28"/>
        </w:rPr>
        <w:t xml:space="preserve"> </w:t>
      </w:r>
      <w:proofErr w:type="spellStart"/>
      <w:proofErr w:type="gramStart"/>
      <w:r w:rsidRPr="00021B37">
        <w:rPr>
          <w:b/>
          <w:sz w:val="28"/>
          <w:szCs w:val="28"/>
        </w:rPr>
        <w:t>nan</w:t>
      </w:r>
      <w:proofErr w:type="spellEnd"/>
      <w:r w:rsidRPr="00021B37">
        <w:rPr>
          <w:b/>
          <w:sz w:val="28"/>
          <w:szCs w:val="28"/>
        </w:rPr>
        <w:t xml:space="preserve"> </w:t>
      </w:r>
      <w:proofErr w:type="spellStart"/>
      <w:r w:rsidRPr="00021B37">
        <w:rPr>
          <w:b/>
          <w:sz w:val="28"/>
          <w:szCs w:val="28"/>
        </w:rPr>
        <w:t>pwosedi</w:t>
      </w:r>
      <w:proofErr w:type="spellEnd"/>
      <w:r w:rsidRPr="00021B37">
        <w:rPr>
          <w:b/>
          <w:sz w:val="28"/>
          <w:szCs w:val="28"/>
        </w:rPr>
        <w:t xml:space="preserve"> </w:t>
      </w:r>
      <w:proofErr w:type="spellStart"/>
      <w:r w:rsidRPr="00021B37">
        <w:rPr>
          <w:b/>
          <w:sz w:val="28"/>
          <w:szCs w:val="28"/>
        </w:rPr>
        <w:t>sa</w:t>
      </w:r>
      <w:proofErr w:type="spellEnd"/>
      <w:proofErr w:type="gramEnd"/>
      <w:r w:rsidRPr="00021B37">
        <w:rPr>
          <w:b/>
          <w:sz w:val="28"/>
          <w:szCs w:val="28"/>
        </w:rPr>
        <w:t xml:space="preserve">, </w:t>
      </w:r>
      <w:proofErr w:type="spellStart"/>
      <w:r w:rsidRPr="00021B37">
        <w:rPr>
          <w:b/>
          <w:sz w:val="28"/>
          <w:szCs w:val="28"/>
        </w:rPr>
        <w:t>ou</w:t>
      </w:r>
      <w:proofErr w:type="spellEnd"/>
      <w:r w:rsidRPr="00021B37">
        <w:rPr>
          <w:b/>
          <w:sz w:val="28"/>
          <w:szCs w:val="28"/>
        </w:rPr>
        <w:t xml:space="preserve"> </w:t>
      </w:r>
      <w:proofErr w:type="spellStart"/>
      <w:r w:rsidRPr="00021B37">
        <w:rPr>
          <w:b/>
          <w:sz w:val="28"/>
          <w:szCs w:val="28"/>
        </w:rPr>
        <w:t>kalifye</w:t>
      </w:r>
      <w:proofErr w:type="spellEnd"/>
      <w:r w:rsidRPr="00021B37">
        <w:rPr>
          <w:b/>
          <w:sz w:val="28"/>
          <w:szCs w:val="28"/>
        </w:rPr>
        <w:t xml:space="preserve"> san </w:t>
      </w:r>
      <w:proofErr w:type="spellStart"/>
      <w:r w:rsidRPr="00021B37">
        <w:rPr>
          <w:b/>
          <w:sz w:val="28"/>
          <w:szCs w:val="28"/>
        </w:rPr>
        <w:t>ou</w:t>
      </w:r>
      <w:proofErr w:type="spellEnd"/>
      <w:r w:rsidRPr="00021B37">
        <w:rPr>
          <w:b/>
          <w:sz w:val="28"/>
          <w:szCs w:val="28"/>
        </w:rPr>
        <w:t xml:space="preserve"> pa gen </w:t>
      </w:r>
      <w:proofErr w:type="spellStart"/>
      <w:r w:rsidRPr="00021B37">
        <w:rPr>
          <w:b/>
          <w:sz w:val="28"/>
          <w:szCs w:val="28"/>
        </w:rPr>
        <w:t>okenn</w:t>
      </w:r>
      <w:proofErr w:type="spellEnd"/>
      <w:r w:rsidRPr="00021B37">
        <w:rPr>
          <w:b/>
          <w:sz w:val="28"/>
          <w:szCs w:val="28"/>
        </w:rPr>
        <w:t xml:space="preserve"> </w:t>
      </w:r>
      <w:proofErr w:type="spellStart"/>
      <w:r w:rsidRPr="00021B37">
        <w:rPr>
          <w:b/>
          <w:sz w:val="28"/>
          <w:szCs w:val="28"/>
        </w:rPr>
        <w:t>lajan</w:t>
      </w:r>
      <w:proofErr w:type="spellEnd"/>
      <w:r w:rsidRPr="00021B37">
        <w:rPr>
          <w:b/>
          <w:sz w:val="28"/>
          <w:szCs w:val="28"/>
        </w:rPr>
        <w:t xml:space="preserve"> </w:t>
      </w:r>
      <w:proofErr w:type="spellStart"/>
      <w:r w:rsidRPr="00021B37">
        <w:rPr>
          <w:b/>
          <w:sz w:val="28"/>
          <w:szCs w:val="28"/>
        </w:rPr>
        <w:t>pou</w:t>
      </w:r>
      <w:proofErr w:type="spellEnd"/>
      <w:r w:rsidRPr="00021B37">
        <w:rPr>
          <w:b/>
          <w:sz w:val="28"/>
          <w:szCs w:val="28"/>
        </w:rPr>
        <w:t xml:space="preserve"> w </w:t>
      </w:r>
      <w:proofErr w:type="spellStart"/>
      <w:r w:rsidRPr="00021B37">
        <w:rPr>
          <w:b/>
          <w:sz w:val="28"/>
          <w:szCs w:val="28"/>
        </w:rPr>
        <w:t>peye</w:t>
      </w:r>
      <w:proofErr w:type="spellEnd"/>
      <w:r w:rsidRPr="00021B37">
        <w:rPr>
          <w:b/>
          <w:sz w:val="28"/>
          <w:szCs w:val="28"/>
        </w:rPr>
        <w:t xml:space="preserve">, gen </w:t>
      </w:r>
      <w:proofErr w:type="spellStart"/>
      <w:r w:rsidRPr="00021B37">
        <w:rPr>
          <w:b/>
          <w:sz w:val="28"/>
          <w:szCs w:val="28"/>
        </w:rPr>
        <w:t>pwovizyon</w:t>
      </w:r>
      <w:proofErr w:type="spellEnd"/>
      <w:r w:rsidRPr="00021B37">
        <w:rPr>
          <w:b/>
          <w:sz w:val="28"/>
          <w:szCs w:val="28"/>
        </w:rPr>
        <w:t xml:space="preserve"> </w:t>
      </w:r>
      <w:proofErr w:type="spellStart"/>
      <w:r w:rsidRPr="00021B37">
        <w:rPr>
          <w:b/>
          <w:sz w:val="28"/>
          <w:szCs w:val="28"/>
        </w:rPr>
        <w:t>pou</w:t>
      </w:r>
      <w:proofErr w:type="spellEnd"/>
      <w:r w:rsidRPr="00021B37">
        <w:rPr>
          <w:b/>
          <w:sz w:val="28"/>
          <w:szCs w:val="28"/>
        </w:rPr>
        <w:t xml:space="preserve"> </w:t>
      </w:r>
      <w:proofErr w:type="spellStart"/>
      <w:r w:rsidRPr="00021B37">
        <w:rPr>
          <w:b/>
          <w:sz w:val="28"/>
          <w:szCs w:val="28"/>
        </w:rPr>
        <w:t>jwen</w:t>
      </w:r>
      <w:proofErr w:type="spellEnd"/>
      <w:r w:rsidRPr="00021B37">
        <w:rPr>
          <w:b/>
          <w:sz w:val="28"/>
          <w:szCs w:val="28"/>
        </w:rPr>
        <w:t xml:space="preserve"> </w:t>
      </w:r>
      <w:proofErr w:type="spellStart"/>
      <w:r w:rsidRPr="00021B37">
        <w:rPr>
          <w:b/>
          <w:sz w:val="28"/>
          <w:szCs w:val="28"/>
        </w:rPr>
        <w:t>kèk</w:t>
      </w:r>
      <w:proofErr w:type="spellEnd"/>
      <w:r w:rsidRPr="00021B37">
        <w:rPr>
          <w:b/>
          <w:sz w:val="28"/>
          <w:szCs w:val="28"/>
        </w:rPr>
        <w:t xml:space="preserve"> </w:t>
      </w:r>
      <w:proofErr w:type="spellStart"/>
      <w:r w:rsidRPr="00021B37">
        <w:rPr>
          <w:b/>
          <w:sz w:val="28"/>
          <w:szCs w:val="28"/>
        </w:rPr>
        <w:t>èd</w:t>
      </w:r>
      <w:proofErr w:type="spellEnd"/>
      <w:r w:rsidRPr="00021B37">
        <w:rPr>
          <w:b/>
          <w:sz w:val="28"/>
          <w:szCs w:val="28"/>
        </w:rPr>
        <w:t xml:space="preserve">. </w:t>
      </w:r>
      <w:proofErr w:type="spellStart"/>
      <w:r w:rsidRPr="00021B37">
        <w:rPr>
          <w:b/>
          <w:sz w:val="28"/>
          <w:szCs w:val="28"/>
        </w:rPr>
        <w:t>Tanpri</w:t>
      </w:r>
      <w:proofErr w:type="spellEnd"/>
      <w:r w:rsidRPr="00021B37">
        <w:rPr>
          <w:b/>
          <w:sz w:val="28"/>
          <w:szCs w:val="28"/>
        </w:rPr>
        <w:t xml:space="preserve"> </w:t>
      </w:r>
      <w:proofErr w:type="spellStart"/>
      <w:r w:rsidRPr="00021B37">
        <w:rPr>
          <w:b/>
          <w:sz w:val="28"/>
          <w:szCs w:val="28"/>
        </w:rPr>
        <w:t>kontakte</w:t>
      </w:r>
      <w:proofErr w:type="spellEnd"/>
      <w:r w:rsidRPr="00021B37">
        <w:rPr>
          <w:b/>
          <w:sz w:val="28"/>
          <w:szCs w:val="28"/>
        </w:rPr>
        <w:t xml:space="preserve"> </w:t>
      </w:r>
      <w:r w:rsidR="00E44AE9">
        <w:rPr>
          <w:b/>
          <w:sz w:val="28"/>
          <w:szCs w:val="28"/>
        </w:rPr>
        <w:t>Tammy Anton</w:t>
      </w:r>
      <w:r w:rsidRPr="00021B37">
        <w:rPr>
          <w:b/>
          <w:sz w:val="28"/>
          <w:szCs w:val="28"/>
        </w:rPr>
        <w:t xml:space="preserve">, </w:t>
      </w:r>
      <w:proofErr w:type="spellStart"/>
      <w:r w:rsidRPr="00021B37">
        <w:rPr>
          <w:b/>
          <w:sz w:val="28"/>
          <w:szCs w:val="28"/>
        </w:rPr>
        <w:t>kòòdonatè</w:t>
      </w:r>
      <w:proofErr w:type="spellEnd"/>
      <w:r w:rsidRPr="00021B37">
        <w:rPr>
          <w:b/>
          <w:sz w:val="28"/>
          <w:szCs w:val="28"/>
        </w:rPr>
        <w:t xml:space="preserve"> </w:t>
      </w:r>
      <w:proofErr w:type="spellStart"/>
      <w:r w:rsidRPr="00021B37">
        <w:rPr>
          <w:b/>
          <w:sz w:val="28"/>
          <w:szCs w:val="28"/>
        </w:rPr>
        <w:t>pwogram</w:t>
      </w:r>
      <w:proofErr w:type="spellEnd"/>
      <w:r w:rsidRPr="00021B37">
        <w:rPr>
          <w:b/>
          <w:sz w:val="28"/>
          <w:szCs w:val="28"/>
        </w:rPr>
        <w:t xml:space="preserve"> </w:t>
      </w:r>
      <w:proofErr w:type="spellStart"/>
      <w:r w:rsidRPr="00021B37">
        <w:rPr>
          <w:b/>
          <w:bCs/>
          <w:sz w:val="28"/>
          <w:szCs w:val="28"/>
        </w:rPr>
        <w:t>Lwa</w:t>
      </w:r>
      <w:proofErr w:type="spellEnd"/>
      <w:r w:rsidRPr="00021B37">
        <w:rPr>
          <w:b/>
          <w:bCs/>
          <w:sz w:val="28"/>
          <w:szCs w:val="28"/>
        </w:rPr>
        <w:t xml:space="preserve"> </w:t>
      </w:r>
      <w:proofErr w:type="spellStart"/>
      <w:r w:rsidRPr="00021B37">
        <w:rPr>
          <w:b/>
          <w:bCs/>
          <w:sz w:val="28"/>
          <w:szCs w:val="28"/>
        </w:rPr>
        <w:t>pou</w:t>
      </w:r>
      <w:proofErr w:type="spellEnd"/>
      <w:r w:rsidRPr="00021B37">
        <w:rPr>
          <w:b/>
          <w:bCs/>
          <w:sz w:val="28"/>
          <w:szCs w:val="28"/>
        </w:rPr>
        <w:t xml:space="preserve"> </w:t>
      </w:r>
      <w:proofErr w:type="spellStart"/>
      <w:r w:rsidRPr="00021B37">
        <w:rPr>
          <w:b/>
          <w:bCs/>
          <w:sz w:val="28"/>
          <w:szCs w:val="28"/>
        </w:rPr>
        <w:t>ameriken</w:t>
      </w:r>
      <w:proofErr w:type="spellEnd"/>
      <w:r w:rsidRPr="00021B37">
        <w:rPr>
          <w:b/>
          <w:bCs/>
          <w:sz w:val="28"/>
          <w:szCs w:val="28"/>
        </w:rPr>
        <w:t xml:space="preserve"> </w:t>
      </w:r>
      <w:proofErr w:type="spellStart"/>
      <w:r w:rsidRPr="00021B37">
        <w:rPr>
          <w:b/>
          <w:bCs/>
          <w:sz w:val="28"/>
          <w:szCs w:val="28"/>
        </w:rPr>
        <w:t>ki</w:t>
      </w:r>
      <w:proofErr w:type="spellEnd"/>
      <w:r w:rsidRPr="00021B37">
        <w:rPr>
          <w:b/>
          <w:bCs/>
          <w:sz w:val="28"/>
          <w:szCs w:val="28"/>
        </w:rPr>
        <w:t xml:space="preserve"> </w:t>
      </w:r>
      <w:proofErr w:type="spellStart"/>
      <w:r w:rsidRPr="00021B37">
        <w:rPr>
          <w:b/>
          <w:bCs/>
          <w:sz w:val="28"/>
          <w:szCs w:val="28"/>
        </w:rPr>
        <w:t>Enfim</w:t>
      </w:r>
      <w:proofErr w:type="spellEnd"/>
      <w:r w:rsidRPr="00021B37">
        <w:rPr>
          <w:b/>
          <w:bCs/>
          <w:sz w:val="28"/>
          <w:szCs w:val="28"/>
        </w:rPr>
        <w:t xml:space="preserve"> </w:t>
      </w:r>
      <w:proofErr w:type="spellStart"/>
      <w:r w:rsidRPr="00021B37">
        <w:rPr>
          <w:b/>
          <w:bCs/>
          <w:sz w:val="28"/>
          <w:szCs w:val="28"/>
        </w:rPr>
        <w:t>yo</w:t>
      </w:r>
      <w:proofErr w:type="spellEnd"/>
      <w:r w:rsidRPr="00021B37">
        <w:rPr>
          <w:b/>
          <w:sz w:val="28"/>
          <w:szCs w:val="28"/>
        </w:rPr>
        <w:t xml:space="preserve"> </w:t>
      </w:r>
      <w:proofErr w:type="spellStart"/>
      <w:r w:rsidRPr="00021B37">
        <w:rPr>
          <w:b/>
          <w:sz w:val="28"/>
          <w:szCs w:val="28"/>
        </w:rPr>
        <w:t>nan</w:t>
      </w:r>
      <w:proofErr w:type="spellEnd"/>
      <w:r w:rsidRPr="00021B37">
        <w:rPr>
          <w:b/>
          <w:sz w:val="28"/>
          <w:szCs w:val="28"/>
        </w:rPr>
        <w:t xml:space="preserve"> </w:t>
      </w:r>
      <w:proofErr w:type="spellStart"/>
      <w:r w:rsidRPr="00021B37">
        <w:rPr>
          <w:b/>
          <w:sz w:val="28"/>
          <w:szCs w:val="28"/>
        </w:rPr>
        <w:t>Tribinal</w:t>
      </w:r>
      <w:proofErr w:type="spellEnd"/>
      <w:r w:rsidRPr="00021B37">
        <w:rPr>
          <w:b/>
          <w:sz w:val="28"/>
          <w:szCs w:val="28"/>
        </w:rPr>
        <w:t xml:space="preserve"> </w:t>
      </w:r>
      <w:proofErr w:type="spellStart"/>
      <w:r w:rsidRPr="00021B37">
        <w:rPr>
          <w:b/>
          <w:sz w:val="28"/>
          <w:szCs w:val="28"/>
        </w:rPr>
        <w:t>Konte</w:t>
      </w:r>
      <w:proofErr w:type="spellEnd"/>
      <w:r w:rsidRPr="00021B37">
        <w:rPr>
          <w:b/>
          <w:sz w:val="28"/>
          <w:szCs w:val="28"/>
        </w:rPr>
        <w:t xml:space="preserve"> Palm Beach la </w:t>
      </w:r>
      <w:proofErr w:type="spellStart"/>
      <w:r w:rsidRPr="00021B37">
        <w:rPr>
          <w:b/>
          <w:sz w:val="28"/>
          <w:szCs w:val="28"/>
        </w:rPr>
        <w:t>ki</w:t>
      </w:r>
      <w:proofErr w:type="spellEnd"/>
      <w:r w:rsidRPr="00021B37">
        <w:rPr>
          <w:b/>
          <w:sz w:val="28"/>
          <w:szCs w:val="28"/>
        </w:rPr>
        <w:t xml:space="preserve"> </w:t>
      </w:r>
      <w:proofErr w:type="spellStart"/>
      <w:r w:rsidRPr="00021B37">
        <w:rPr>
          <w:b/>
          <w:sz w:val="28"/>
          <w:szCs w:val="28"/>
        </w:rPr>
        <w:t>nan</w:t>
      </w:r>
      <w:proofErr w:type="spellEnd"/>
      <w:r w:rsidRPr="00021B37">
        <w:rPr>
          <w:b/>
          <w:sz w:val="28"/>
          <w:szCs w:val="28"/>
        </w:rPr>
        <w:t xml:space="preserve"> 205 North Dixie Highway, West Palm Beach, Florida 33401; </w:t>
      </w:r>
      <w:proofErr w:type="spellStart"/>
      <w:r w:rsidRPr="00021B37">
        <w:rPr>
          <w:b/>
          <w:sz w:val="28"/>
          <w:szCs w:val="28"/>
        </w:rPr>
        <w:t>telefòn</w:t>
      </w:r>
      <w:proofErr w:type="spellEnd"/>
      <w:r w:rsidRPr="00021B37">
        <w:rPr>
          <w:b/>
          <w:sz w:val="28"/>
          <w:szCs w:val="28"/>
        </w:rPr>
        <w:t xml:space="preserve"> </w:t>
      </w:r>
      <w:proofErr w:type="spellStart"/>
      <w:r w:rsidRPr="00021B37">
        <w:rPr>
          <w:b/>
          <w:sz w:val="28"/>
          <w:szCs w:val="28"/>
        </w:rPr>
        <w:t>li</w:t>
      </w:r>
      <w:proofErr w:type="spellEnd"/>
      <w:r w:rsidRPr="00021B37">
        <w:rPr>
          <w:b/>
          <w:sz w:val="28"/>
          <w:szCs w:val="28"/>
        </w:rPr>
        <w:t xml:space="preserve"> se (561) 355</w:t>
      </w:r>
      <w:r w:rsidRPr="00021B37">
        <w:rPr>
          <w:b/>
          <w:sz w:val="28"/>
          <w:szCs w:val="28"/>
        </w:rPr>
        <w:noBreakHyphen/>
        <w:t xml:space="preserve">4380 </w:t>
      </w:r>
      <w:proofErr w:type="spellStart"/>
      <w:r w:rsidRPr="00021B37">
        <w:rPr>
          <w:b/>
          <w:sz w:val="28"/>
          <w:szCs w:val="28"/>
        </w:rPr>
        <w:t>nan</w:t>
      </w:r>
      <w:proofErr w:type="spellEnd"/>
      <w:r w:rsidRPr="00021B37">
        <w:rPr>
          <w:b/>
          <w:sz w:val="28"/>
          <w:szCs w:val="28"/>
        </w:rPr>
        <w:t xml:space="preserve"> 7 </w:t>
      </w:r>
      <w:proofErr w:type="spellStart"/>
      <w:r w:rsidRPr="00021B37">
        <w:rPr>
          <w:b/>
          <w:sz w:val="28"/>
          <w:szCs w:val="28"/>
        </w:rPr>
        <w:t>jou</w:t>
      </w:r>
      <w:proofErr w:type="spellEnd"/>
      <w:r w:rsidRPr="00021B37">
        <w:rPr>
          <w:b/>
          <w:sz w:val="28"/>
          <w:szCs w:val="28"/>
        </w:rPr>
        <w:t xml:space="preserve"> </w:t>
      </w:r>
      <w:proofErr w:type="spellStart"/>
      <w:r w:rsidRPr="00021B37">
        <w:rPr>
          <w:b/>
          <w:sz w:val="28"/>
          <w:szCs w:val="28"/>
        </w:rPr>
        <w:t>anvan</w:t>
      </w:r>
      <w:proofErr w:type="spellEnd"/>
      <w:r w:rsidRPr="00021B37">
        <w:rPr>
          <w:b/>
          <w:sz w:val="28"/>
          <w:szCs w:val="28"/>
        </w:rPr>
        <w:t xml:space="preserve"> </w:t>
      </w:r>
      <w:proofErr w:type="spellStart"/>
      <w:r w:rsidRPr="00021B37">
        <w:rPr>
          <w:b/>
          <w:sz w:val="28"/>
          <w:szCs w:val="28"/>
        </w:rPr>
        <w:t>dat</w:t>
      </w:r>
      <w:proofErr w:type="spellEnd"/>
      <w:r w:rsidRPr="00021B37">
        <w:rPr>
          <w:b/>
          <w:sz w:val="28"/>
          <w:szCs w:val="28"/>
        </w:rPr>
        <w:t xml:space="preserve"> </w:t>
      </w:r>
      <w:proofErr w:type="spellStart"/>
      <w:r w:rsidRPr="00021B37">
        <w:rPr>
          <w:b/>
          <w:sz w:val="28"/>
          <w:szCs w:val="28"/>
        </w:rPr>
        <w:t>ou</w:t>
      </w:r>
      <w:proofErr w:type="spellEnd"/>
      <w:r w:rsidRPr="00021B37">
        <w:rPr>
          <w:b/>
          <w:sz w:val="28"/>
          <w:szCs w:val="28"/>
        </w:rPr>
        <w:t xml:space="preserve"> gen </w:t>
      </w:r>
      <w:proofErr w:type="spellStart"/>
      <w:r w:rsidRPr="00021B37">
        <w:rPr>
          <w:b/>
          <w:sz w:val="28"/>
          <w:szCs w:val="28"/>
        </w:rPr>
        <w:t>randevou</w:t>
      </w:r>
      <w:proofErr w:type="spellEnd"/>
      <w:r w:rsidRPr="00021B37">
        <w:rPr>
          <w:b/>
          <w:sz w:val="28"/>
          <w:szCs w:val="28"/>
        </w:rPr>
        <w:t xml:space="preserve"> </w:t>
      </w:r>
      <w:proofErr w:type="spellStart"/>
      <w:r w:rsidRPr="00021B37">
        <w:rPr>
          <w:b/>
          <w:sz w:val="28"/>
          <w:szCs w:val="28"/>
        </w:rPr>
        <w:t>pou</w:t>
      </w:r>
      <w:proofErr w:type="spellEnd"/>
      <w:r w:rsidRPr="00021B37">
        <w:rPr>
          <w:b/>
          <w:sz w:val="28"/>
          <w:szCs w:val="28"/>
        </w:rPr>
        <w:t xml:space="preserve"> </w:t>
      </w:r>
      <w:proofErr w:type="spellStart"/>
      <w:r w:rsidRPr="00021B37">
        <w:rPr>
          <w:b/>
          <w:sz w:val="28"/>
          <w:szCs w:val="28"/>
        </w:rPr>
        <w:t>parèt</w:t>
      </w:r>
      <w:proofErr w:type="spellEnd"/>
      <w:r w:rsidRPr="00021B37">
        <w:rPr>
          <w:b/>
          <w:sz w:val="28"/>
          <w:szCs w:val="28"/>
        </w:rPr>
        <w:t xml:space="preserve"> </w:t>
      </w:r>
      <w:proofErr w:type="spellStart"/>
      <w:r w:rsidRPr="00021B37">
        <w:rPr>
          <w:b/>
          <w:sz w:val="28"/>
          <w:szCs w:val="28"/>
        </w:rPr>
        <w:t>nan</w:t>
      </w:r>
      <w:proofErr w:type="spellEnd"/>
      <w:r w:rsidRPr="00021B37">
        <w:rPr>
          <w:b/>
          <w:sz w:val="28"/>
          <w:szCs w:val="28"/>
        </w:rPr>
        <w:t xml:space="preserve"> </w:t>
      </w:r>
      <w:proofErr w:type="spellStart"/>
      <w:r w:rsidRPr="00021B37">
        <w:rPr>
          <w:b/>
          <w:sz w:val="28"/>
          <w:szCs w:val="28"/>
        </w:rPr>
        <w:t>tribinal</w:t>
      </w:r>
      <w:proofErr w:type="spellEnd"/>
      <w:r w:rsidRPr="00021B37">
        <w:rPr>
          <w:b/>
          <w:sz w:val="28"/>
          <w:szCs w:val="28"/>
        </w:rPr>
        <w:t xml:space="preserve"> la, </w:t>
      </w:r>
      <w:proofErr w:type="spellStart"/>
      <w:r w:rsidRPr="00021B37">
        <w:rPr>
          <w:b/>
          <w:sz w:val="28"/>
          <w:szCs w:val="28"/>
        </w:rPr>
        <w:t>oubyen</w:t>
      </w:r>
      <w:proofErr w:type="spellEnd"/>
      <w:r w:rsidRPr="00021B37">
        <w:rPr>
          <w:b/>
          <w:sz w:val="28"/>
          <w:szCs w:val="28"/>
        </w:rPr>
        <w:t xml:space="preserve"> </w:t>
      </w:r>
      <w:proofErr w:type="spellStart"/>
      <w:r w:rsidRPr="00021B37">
        <w:rPr>
          <w:b/>
          <w:sz w:val="28"/>
          <w:szCs w:val="28"/>
        </w:rPr>
        <w:t>imedyatman</w:t>
      </w:r>
      <w:proofErr w:type="spellEnd"/>
      <w:r w:rsidRPr="00021B37">
        <w:rPr>
          <w:b/>
          <w:sz w:val="28"/>
          <w:szCs w:val="28"/>
        </w:rPr>
        <w:t xml:space="preserve"> </w:t>
      </w:r>
      <w:proofErr w:type="spellStart"/>
      <w:r w:rsidRPr="00021B37">
        <w:rPr>
          <w:b/>
          <w:sz w:val="28"/>
          <w:szCs w:val="28"/>
        </w:rPr>
        <w:t>apre</w:t>
      </w:r>
      <w:proofErr w:type="spellEnd"/>
      <w:r w:rsidRPr="00021B37">
        <w:rPr>
          <w:b/>
          <w:sz w:val="28"/>
          <w:szCs w:val="28"/>
        </w:rPr>
        <w:t xml:space="preserve"> </w:t>
      </w:r>
      <w:proofErr w:type="spellStart"/>
      <w:r w:rsidRPr="00021B37">
        <w:rPr>
          <w:b/>
          <w:sz w:val="28"/>
          <w:szCs w:val="28"/>
        </w:rPr>
        <w:t>ou</w:t>
      </w:r>
      <w:proofErr w:type="spellEnd"/>
      <w:r w:rsidRPr="00021B37">
        <w:rPr>
          <w:b/>
          <w:sz w:val="28"/>
          <w:szCs w:val="28"/>
        </w:rPr>
        <w:t xml:space="preserve"> fin </w:t>
      </w:r>
      <w:proofErr w:type="spellStart"/>
      <w:r w:rsidRPr="00021B37">
        <w:rPr>
          <w:b/>
          <w:sz w:val="28"/>
          <w:szCs w:val="28"/>
        </w:rPr>
        <w:t>resevwa</w:t>
      </w:r>
      <w:proofErr w:type="spellEnd"/>
      <w:r w:rsidRPr="00021B37">
        <w:rPr>
          <w:b/>
          <w:sz w:val="28"/>
          <w:szCs w:val="28"/>
        </w:rPr>
        <w:t xml:space="preserve"> </w:t>
      </w:r>
      <w:proofErr w:type="spellStart"/>
      <w:r w:rsidRPr="00021B37">
        <w:rPr>
          <w:b/>
          <w:sz w:val="28"/>
          <w:szCs w:val="28"/>
        </w:rPr>
        <w:t>konvokasyon</w:t>
      </w:r>
      <w:proofErr w:type="spellEnd"/>
      <w:r w:rsidRPr="00021B37">
        <w:rPr>
          <w:b/>
          <w:sz w:val="28"/>
          <w:szCs w:val="28"/>
        </w:rPr>
        <w:t xml:space="preserve"> an </w:t>
      </w:r>
      <w:proofErr w:type="spellStart"/>
      <w:r w:rsidRPr="00021B37">
        <w:rPr>
          <w:b/>
          <w:sz w:val="28"/>
          <w:szCs w:val="28"/>
        </w:rPr>
        <w:t>si</w:t>
      </w:r>
      <w:proofErr w:type="spellEnd"/>
      <w:r w:rsidRPr="00021B37">
        <w:rPr>
          <w:b/>
          <w:sz w:val="28"/>
          <w:szCs w:val="28"/>
        </w:rPr>
        <w:t xml:space="preserve"> </w:t>
      </w:r>
      <w:proofErr w:type="spellStart"/>
      <w:r w:rsidRPr="00021B37">
        <w:rPr>
          <w:b/>
          <w:sz w:val="28"/>
          <w:szCs w:val="28"/>
        </w:rPr>
        <w:t>lè</w:t>
      </w:r>
      <w:proofErr w:type="spellEnd"/>
      <w:r w:rsidRPr="00021B37">
        <w:rPr>
          <w:b/>
          <w:sz w:val="28"/>
          <w:szCs w:val="28"/>
        </w:rPr>
        <w:t xml:space="preserve"> </w:t>
      </w:r>
      <w:proofErr w:type="spellStart"/>
      <w:r w:rsidRPr="00021B37">
        <w:rPr>
          <w:b/>
          <w:sz w:val="28"/>
          <w:szCs w:val="28"/>
        </w:rPr>
        <w:t>ou</w:t>
      </w:r>
      <w:proofErr w:type="spellEnd"/>
      <w:r w:rsidRPr="00021B37">
        <w:rPr>
          <w:b/>
          <w:sz w:val="28"/>
          <w:szCs w:val="28"/>
        </w:rPr>
        <w:t xml:space="preserve"> gen </w:t>
      </w:r>
      <w:proofErr w:type="spellStart"/>
      <w:r w:rsidRPr="00021B37">
        <w:rPr>
          <w:b/>
          <w:sz w:val="28"/>
          <w:szCs w:val="28"/>
        </w:rPr>
        <w:t>pou</w:t>
      </w:r>
      <w:proofErr w:type="spellEnd"/>
      <w:r w:rsidRPr="00021B37">
        <w:rPr>
          <w:b/>
          <w:sz w:val="28"/>
          <w:szCs w:val="28"/>
        </w:rPr>
        <w:t xml:space="preserve"> w </w:t>
      </w:r>
      <w:proofErr w:type="spellStart"/>
      <w:r w:rsidRPr="00021B37">
        <w:rPr>
          <w:b/>
          <w:sz w:val="28"/>
          <w:szCs w:val="28"/>
        </w:rPr>
        <w:t>parèt</w:t>
      </w:r>
      <w:proofErr w:type="spellEnd"/>
      <w:r w:rsidRPr="00021B37">
        <w:rPr>
          <w:b/>
          <w:sz w:val="28"/>
          <w:szCs w:val="28"/>
        </w:rPr>
        <w:t xml:space="preserve"> </w:t>
      </w:r>
      <w:proofErr w:type="spellStart"/>
      <w:r w:rsidRPr="00021B37">
        <w:rPr>
          <w:b/>
          <w:sz w:val="28"/>
          <w:szCs w:val="28"/>
        </w:rPr>
        <w:t>nan</w:t>
      </w:r>
      <w:proofErr w:type="spellEnd"/>
      <w:r w:rsidRPr="00021B37">
        <w:rPr>
          <w:b/>
          <w:sz w:val="28"/>
          <w:szCs w:val="28"/>
        </w:rPr>
        <w:t xml:space="preserve"> </w:t>
      </w:r>
      <w:proofErr w:type="spellStart"/>
      <w:r w:rsidRPr="00021B37">
        <w:rPr>
          <w:b/>
          <w:sz w:val="28"/>
          <w:szCs w:val="28"/>
        </w:rPr>
        <w:t>tribinal</w:t>
      </w:r>
      <w:proofErr w:type="spellEnd"/>
      <w:r w:rsidRPr="00021B37">
        <w:rPr>
          <w:b/>
          <w:sz w:val="28"/>
          <w:szCs w:val="28"/>
        </w:rPr>
        <w:t xml:space="preserve"> la </w:t>
      </w:r>
      <w:proofErr w:type="spellStart"/>
      <w:r w:rsidRPr="00021B37">
        <w:rPr>
          <w:b/>
          <w:sz w:val="28"/>
          <w:szCs w:val="28"/>
        </w:rPr>
        <w:t>mwens</w:t>
      </w:r>
      <w:proofErr w:type="spellEnd"/>
      <w:r w:rsidRPr="00021B37">
        <w:rPr>
          <w:b/>
          <w:sz w:val="28"/>
          <w:szCs w:val="28"/>
        </w:rPr>
        <w:t xml:space="preserve"> </w:t>
      </w:r>
      <w:proofErr w:type="spellStart"/>
      <w:r w:rsidRPr="00021B37">
        <w:rPr>
          <w:b/>
          <w:sz w:val="28"/>
          <w:szCs w:val="28"/>
        </w:rPr>
        <w:t>ke</w:t>
      </w:r>
      <w:proofErr w:type="spellEnd"/>
      <w:r w:rsidRPr="00021B37">
        <w:rPr>
          <w:b/>
          <w:sz w:val="28"/>
          <w:szCs w:val="28"/>
        </w:rPr>
        <w:t xml:space="preserve"> 7 </w:t>
      </w:r>
      <w:proofErr w:type="spellStart"/>
      <w:r w:rsidRPr="00021B37">
        <w:rPr>
          <w:b/>
          <w:sz w:val="28"/>
          <w:szCs w:val="28"/>
        </w:rPr>
        <w:t>jou</w:t>
      </w:r>
      <w:proofErr w:type="spellEnd"/>
      <w:r w:rsidRPr="00021B37">
        <w:rPr>
          <w:b/>
          <w:sz w:val="28"/>
          <w:szCs w:val="28"/>
        </w:rPr>
        <w:t xml:space="preserve">; </w:t>
      </w:r>
      <w:proofErr w:type="spellStart"/>
      <w:r w:rsidRPr="00021B37">
        <w:rPr>
          <w:b/>
          <w:sz w:val="28"/>
          <w:szCs w:val="28"/>
        </w:rPr>
        <w:t>si</w:t>
      </w:r>
      <w:proofErr w:type="spellEnd"/>
      <w:r w:rsidRPr="00021B37">
        <w:rPr>
          <w:b/>
          <w:sz w:val="28"/>
          <w:szCs w:val="28"/>
        </w:rPr>
        <w:t xml:space="preserve"> </w:t>
      </w:r>
      <w:proofErr w:type="spellStart"/>
      <w:r w:rsidRPr="00021B37">
        <w:rPr>
          <w:b/>
          <w:sz w:val="28"/>
          <w:szCs w:val="28"/>
        </w:rPr>
        <w:t>ou</w:t>
      </w:r>
      <w:proofErr w:type="spellEnd"/>
      <w:r w:rsidRPr="00021B37">
        <w:rPr>
          <w:b/>
          <w:sz w:val="28"/>
          <w:szCs w:val="28"/>
        </w:rPr>
        <w:t xml:space="preserve"> gen </w:t>
      </w:r>
      <w:proofErr w:type="spellStart"/>
      <w:r w:rsidRPr="00021B37">
        <w:rPr>
          <w:b/>
          <w:sz w:val="28"/>
          <w:szCs w:val="28"/>
        </w:rPr>
        <w:t>pwoblèm</w:t>
      </w:r>
      <w:proofErr w:type="spellEnd"/>
      <w:r w:rsidRPr="00021B37">
        <w:rPr>
          <w:b/>
          <w:sz w:val="28"/>
          <w:szCs w:val="28"/>
        </w:rPr>
        <w:t xml:space="preserve"> </w:t>
      </w:r>
      <w:proofErr w:type="spellStart"/>
      <w:r w:rsidRPr="00021B37">
        <w:rPr>
          <w:b/>
          <w:sz w:val="28"/>
          <w:szCs w:val="28"/>
        </w:rPr>
        <w:t>pou</w:t>
      </w:r>
      <w:proofErr w:type="spellEnd"/>
      <w:r w:rsidRPr="00021B37">
        <w:rPr>
          <w:b/>
          <w:sz w:val="28"/>
          <w:szCs w:val="28"/>
        </w:rPr>
        <w:t xml:space="preserve"> w </w:t>
      </w:r>
      <w:proofErr w:type="spellStart"/>
      <w:r w:rsidRPr="00021B37">
        <w:rPr>
          <w:b/>
          <w:sz w:val="28"/>
          <w:szCs w:val="28"/>
        </w:rPr>
        <w:t>tande</w:t>
      </w:r>
      <w:proofErr w:type="spellEnd"/>
      <w:r w:rsidRPr="00021B37">
        <w:rPr>
          <w:b/>
          <w:sz w:val="28"/>
          <w:szCs w:val="28"/>
        </w:rPr>
        <w:t xml:space="preserve"> </w:t>
      </w:r>
      <w:proofErr w:type="spellStart"/>
      <w:r w:rsidRPr="00021B37">
        <w:rPr>
          <w:b/>
          <w:sz w:val="28"/>
          <w:szCs w:val="28"/>
        </w:rPr>
        <w:t>oubyen</w:t>
      </w:r>
      <w:proofErr w:type="spellEnd"/>
      <w:r w:rsidRPr="00021B37">
        <w:rPr>
          <w:b/>
          <w:sz w:val="28"/>
          <w:szCs w:val="28"/>
        </w:rPr>
        <w:t xml:space="preserve"> pale, </w:t>
      </w:r>
      <w:proofErr w:type="spellStart"/>
      <w:r w:rsidRPr="00021B37">
        <w:rPr>
          <w:b/>
          <w:sz w:val="28"/>
          <w:szCs w:val="28"/>
        </w:rPr>
        <w:t>rele</w:t>
      </w:r>
      <w:proofErr w:type="spellEnd"/>
      <w:r w:rsidRPr="00021B37">
        <w:rPr>
          <w:b/>
          <w:sz w:val="28"/>
          <w:szCs w:val="28"/>
        </w:rPr>
        <w:t xml:space="preserve"> 711.”</w:t>
      </w:r>
    </w:p>
    <w:sectPr w:rsidR="001808B1" w:rsidRPr="00021B37" w:rsidSect="00876802">
      <w:type w:val="continuous"/>
      <w:pgSz w:w="12240" w:h="15840"/>
      <w:pgMar w:top="1440" w:right="1440" w:bottom="1152" w:left="1440" w:header="1440"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160" w:rsidRDefault="003F2160" w:rsidP="00876802">
      <w:r>
        <w:separator/>
      </w:r>
    </w:p>
  </w:endnote>
  <w:endnote w:type="continuationSeparator" w:id="0">
    <w:p w:rsidR="003F2160" w:rsidRDefault="003F2160" w:rsidP="0087680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160" w:rsidRDefault="003F2160" w:rsidP="00876802">
      <w:r>
        <w:separator/>
      </w:r>
    </w:p>
  </w:footnote>
  <w:footnote w:type="continuationSeparator" w:id="0">
    <w:p w:rsidR="003F2160" w:rsidRDefault="003F2160" w:rsidP="00876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4A2567"/>
    <w:multiLevelType w:val="hybridMultilevel"/>
    <w:tmpl w:val="1CECF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D19A1"/>
    <w:multiLevelType w:val="hybridMultilevel"/>
    <w:tmpl w:val="8842D53C"/>
    <w:lvl w:ilvl="0" w:tplc="130E60E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65796"/>
    <w:multiLevelType w:val="hybridMultilevel"/>
    <w:tmpl w:val="5406BB76"/>
    <w:lvl w:ilvl="0" w:tplc="C6F8BB6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634A28"/>
    <w:multiLevelType w:val="hybridMultilevel"/>
    <w:tmpl w:val="BE9AB1BC"/>
    <w:lvl w:ilvl="0" w:tplc="2E863E0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76802"/>
    <w:rsid w:val="00015059"/>
    <w:rsid w:val="00021B37"/>
    <w:rsid w:val="00031A72"/>
    <w:rsid w:val="0003483B"/>
    <w:rsid w:val="00036E94"/>
    <w:rsid w:val="00037119"/>
    <w:rsid w:val="0004637C"/>
    <w:rsid w:val="0005505D"/>
    <w:rsid w:val="0005533D"/>
    <w:rsid w:val="00063B2B"/>
    <w:rsid w:val="0006662B"/>
    <w:rsid w:val="00077151"/>
    <w:rsid w:val="00087B31"/>
    <w:rsid w:val="00087D25"/>
    <w:rsid w:val="00092CAF"/>
    <w:rsid w:val="000965BD"/>
    <w:rsid w:val="000A0803"/>
    <w:rsid w:val="000A53A0"/>
    <w:rsid w:val="000A7DE5"/>
    <w:rsid w:val="000C56F3"/>
    <w:rsid w:val="000C7A53"/>
    <w:rsid w:val="000D6141"/>
    <w:rsid w:val="000E6F0D"/>
    <w:rsid w:val="00105FCC"/>
    <w:rsid w:val="0010759C"/>
    <w:rsid w:val="0011210D"/>
    <w:rsid w:val="00112C1F"/>
    <w:rsid w:val="001201ED"/>
    <w:rsid w:val="00123187"/>
    <w:rsid w:val="00155BA8"/>
    <w:rsid w:val="00156E73"/>
    <w:rsid w:val="00157752"/>
    <w:rsid w:val="00175001"/>
    <w:rsid w:val="001808B1"/>
    <w:rsid w:val="001964DD"/>
    <w:rsid w:val="001A717A"/>
    <w:rsid w:val="001B23B5"/>
    <w:rsid w:val="001C38A2"/>
    <w:rsid w:val="001C4C7B"/>
    <w:rsid w:val="001C58E1"/>
    <w:rsid w:val="001E09DA"/>
    <w:rsid w:val="001E1DC7"/>
    <w:rsid w:val="001E6567"/>
    <w:rsid w:val="001F41A5"/>
    <w:rsid w:val="001F58EC"/>
    <w:rsid w:val="002001C2"/>
    <w:rsid w:val="00213A3B"/>
    <w:rsid w:val="00221F68"/>
    <w:rsid w:val="00223383"/>
    <w:rsid w:val="00243F3F"/>
    <w:rsid w:val="0024749C"/>
    <w:rsid w:val="00250724"/>
    <w:rsid w:val="002560AA"/>
    <w:rsid w:val="002639A6"/>
    <w:rsid w:val="002719CB"/>
    <w:rsid w:val="002870E3"/>
    <w:rsid w:val="002900CD"/>
    <w:rsid w:val="00294D17"/>
    <w:rsid w:val="002A24BF"/>
    <w:rsid w:val="002E61F6"/>
    <w:rsid w:val="002F2CD8"/>
    <w:rsid w:val="0030031A"/>
    <w:rsid w:val="003105C3"/>
    <w:rsid w:val="00324DDA"/>
    <w:rsid w:val="00340C4B"/>
    <w:rsid w:val="003427AA"/>
    <w:rsid w:val="0035135A"/>
    <w:rsid w:val="00364680"/>
    <w:rsid w:val="00371062"/>
    <w:rsid w:val="00371682"/>
    <w:rsid w:val="00375ACF"/>
    <w:rsid w:val="00381939"/>
    <w:rsid w:val="00383A61"/>
    <w:rsid w:val="00384036"/>
    <w:rsid w:val="00385C94"/>
    <w:rsid w:val="0038687B"/>
    <w:rsid w:val="00386B87"/>
    <w:rsid w:val="00391BA7"/>
    <w:rsid w:val="00396D53"/>
    <w:rsid w:val="003A0ED8"/>
    <w:rsid w:val="003B5FF7"/>
    <w:rsid w:val="003B6256"/>
    <w:rsid w:val="003C101E"/>
    <w:rsid w:val="003C1D4D"/>
    <w:rsid w:val="003E21A8"/>
    <w:rsid w:val="003F2160"/>
    <w:rsid w:val="003F68AC"/>
    <w:rsid w:val="004046F0"/>
    <w:rsid w:val="0041249A"/>
    <w:rsid w:val="00413327"/>
    <w:rsid w:val="00416092"/>
    <w:rsid w:val="0042389C"/>
    <w:rsid w:val="00453F95"/>
    <w:rsid w:val="0046323F"/>
    <w:rsid w:val="0046434D"/>
    <w:rsid w:val="004807CC"/>
    <w:rsid w:val="0048097C"/>
    <w:rsid w:val="004A1440"/>
    <w:rsid w:val="004A60E7"/>
    <w:rsid w:val="004B0165"/>
    <w:rsid w:val="004B1673"/>
    <w:rsid w:val="004B5BEE"/>
    <w:rsid w:val="004C1429"/>
    <w:rsid w:val="004F4268"/>
    <w:rsid w:val="00501D0B"/>
    <w:rsid w:val="00504972"/>
    <w:rsid w:val="00505C20"/>
    <w:rsid w:val="00517375"/>
    <w:rsid w:val="00530A66"/>
    <w:rsid w:val="00531A6F"/>
    <w:rsid w:val="005320AD"/>
    <w:rsid w:val="00533702"/>
    <w:rsid w:val="005445F8"/>
    <w:rsid w:val="00554D19"/>
    <w:rsid w:val="005609B7"/>
    <w:rsid w:val="00574905"/>
    <w:rsid w:val="00575EE6"/>
    <w:rsid w:val="005835D8"/>
    <w:rsid w:val="00583A4A"/>
    <w:rsid w:val="00584443"/>
    <w:rsid w:val="00587E57"/>
    <w:rsid w:val="005A4095"/>
    <w:rsid w:val="005A704A"/>
    <w:rsid w:val="005A7787"/>
    <w:rsid w:val="005C233D"/>
    <w:rsid w:val="005C755A"/>
    <w:rsid w:val="005D13CF"/>
    <w:rsid w:val="005D3F03"/>
    <w:rsid w:val="005D404C"/>
    <w:rsid w:val="005D407F"/>
    <w:rsid w:val="005E2782"/>
    <w:rsid w:val="005E5AC5"/>
    <w:rsid w:val="005E5D48"/>
    <w:rsid w:val="005E6AB3"/>
    <w:rsid w:val="005F7C93"/>
    <w:rsid w:val="00601936"/>
    <w:rsid w:val="00602FAF"/>
    <w:rsid w:val="006075E5"/>
    <w:rsid w:val="006079E2"/>
    <w:rsid w:val="00612161"/>
    <w:rsid w:val="006220BA"/>
    <w:rsid w:val="00622C38"/>
    <w:rsid w:val="006304AC"/>
    <w:rsid w:val="006408F0"/>
    <w:rsid w:val="00645BD5"/>
    <w:rsid w:val="0066234A"/>
    <w:rsid w:val="0066573D"/>
    <w:rsid w:val="00676D5A"/>
    <w:rsid w:val="00683854"/>
    <w:rsid w:val="0069021B"/>
    <w:rsid w:val="0069308A"/>
    <w:rsid w:val="006936B9"/>
    <w:rsid w:val="006D5853"/>
    <w:rsid w:val="006E3C23"/>
    <w:rsid w:val="006E7B73"/>
    <w:rsid w:val="006F2DE4"/>
    <w:rsid w:val="0070057D"/>
    <w:rsid w:val="00701554"/>
    <w:rsid w:val="00701D02"/>
    <w:rsid w:val="00714AE3"/>
    <w:rsid w:val="00716069"/>
    <w:rsid w:val="00716A8F"/>
    <w:rsid w:val="00720002"/>
    <w:rsid w:val="00724D4E"/>
    <w:rsid w:val="00737182"/>
    <w:rsid w:val="007403D4"/>
    <w:rsid w:val="0075104D"/>
    <w:rsid w:val="007547DF"/>
    <w:rsid w:val="00782999"/>
    <w:rsid w:val="00782C69"/>
    <w:rsid w:val="00793420"/>
    <w:rsid w:val="007A5C0B"/>
    <w:rsid w:val="007A68A6"/>
    <w:rsid w:val="007B422F"/>
    <w:rsid w:val="007B46A8"/>
    <w:rsid w:val="007B6BC9"/>
    <w:rsid w:val="007C156C"/>
    <w:rsid w:val="007C6C9B"/>
    <w:rsid w:val="007D2F1B"/>
    <w:rsid w:val="007D75A2"/>
    <w:rsid w:val="007E53A7"/>
    <w:rsid w:val="007F5652"/>
    <w:rsid w:val="007F61DF"/>
    <w:rsid w:val="00805739"/>
    <w:rsid w:val="00813E67"/>
    <w:rsid w:val="00823ED3"/>
    <w:rsid w:val="00824F9B"/>
    <w:rsid w:val="00830882"/>
    <w:rsid w:val="0083440F"/>
    <w:rsid w:val="00835B68"/>
    <w:rsid w:val="0084633A"/>
    <w:rsid w:val="00860AC8"/>
    <w:rsid w:val="0087309F"/>
    <w:rsid w:val="00873421"/>
    <w:rsid w:val="00874905"/>
    <w:rsid w:val="00876802"/>
    <w:rsid w:val="00884155"/>
    <w:rsid w:val="00896BDD"/>
    <w:rsid w:val="008A3C3C"/>
    <w:rsid w:val="008A6258"/>
    <w:rsid w:val="008B48A2"/>
    <w:rsid w:val="008C196A"/>
    <w:rsid w:val="008C5A2E"/>
    <w:rsid w:val="008D0CAC"/>
    <w:rsid w:val="008D207B"/>
    <w:rsid w:val="008D49D4"/>
    <w:rsid w:val="008D4D62"/>
    <w:rsid w:val="008D5D6E"/>
    <w:rsid w:val="008E5509"/>
    <w:rsid w:val="008F3666"/>
    <w:rsid w:val="00910E4E"/>
    <w:rsid w:val="009120FA"/>
    <w:rsid w:val="009137CE"/>
    <w:rsid w:val="0091473A"/>
    <w:rsid w:val="00920BBA"/>
    <w:rsid w:val="00924C4E"/>
    <w:rsid w:val="00941DB5"/>
    <w:rsid w:val="00942AC7"/>
    <w:rsid w:val="009453F4"/>
    <w:rsid w:val="00947300"/>
    <w:rsid w:val="00953A4E"/>
    <w:rsid w:val="00961208"/>
    <w:rsid w:val="00974F42"/>
    <w:rsid w:val="0098183E"/>
    <w:rsid w:val="00983DB3"/>
    <w:rsid w:val="00985E70"/>
    <w:rsid w:val="0099323B"/>
    <w:rsid w:val="0099487F"/>
    <w:rsid w:val="009A1ED8"/>
    <w:rsid w:val="009A1FC8"/>
    <w:rsid w:val="009A5399"/>
    <w:rsid w:val="009D4BA4"/>
    <w:rsid w:val="009D4E90"/>
    <w:rsid w:val="009E5EFB"/>
    <w:rsid w:val="009F7C67"/>
    <w:rsid w:val="00A0131D"/>
    <w:rsid w:val="00A20EF4"/>
    <w:rsid w:val="00A212EF"/>
    <w:rsid w:val="00A24658"/>
    <w:rsid w:val="00A65C40"/>
    <w:rsid w:val="00A705B7"/>
    <w:rsid w:val="00A722F2"/>
    <w:rsid w:val="00A748DC"/>
    <w:rsid w:val="00A876F4"/>
    <w:rsid w:val="00A90211"/>
    <w:rsid w:val="00A910D6"/>
    <w:rsid w:val="00A92EE6"/>
    <w:rsid w:val="00A944E6"/>
    <w:rsid w:val="00AC62F0"/>
    <w:rsid w:val="00AD27B6"/>
    <w:rsid w:val="00AD6E4B"/>
    <w:rsid w:val="00AE271A"/>
    <w:rsid w:val="00AE5885"/>
    <w:rsid w:val="00AF0A50"/>
    <w:rsid w:val="00AF3D78"/>
    <w:rsid w:val="00B054A6"/>
    <w:rsid w:val="00B1280B"/>
    <w:rsid w:val="00B2092F"/>
    <w:rsid w:val="00B223C3"/>
    <w:rsid w:val="00B3739C"/>
    <w:rsid w:val="00B65373"/>
    <w:rsid w:val="00B65915"/>
    <w:rsid w:val="00B67F5A"/>
    <w:rsid w:val="00B90DD4"/>
    <w:rsid w:val="00B9633D"/>
    <w:rsid w:val="00BA0919"/>
    <w:rsid w:val="00BA323F"/>
    <w:rsid w:val="00BA550D"/>
    <w:rsid w:val="00BB374E"/>
    <w:rsid w:val="00BB5040"/>
    <w:rsid w:val="00BB63D8"/>
    <w:rsid w:val="00BC0CD4"/>
    <w:rsid w:val="00BC3C9E"/>
    <w:rsid w:val="00BC5B11"/>
    <w:rsid w:val="00BE1218"/>
    <w:rsid w:val="00BE4E10"/>
    <w:rsid w:val="00BE5374"/>
    <w:rsid w:val="00C0754E"/>
    <w:rsid w:val="00C16790"/>
    <w:rsid w:val="00C21877"/>
    <w:rsid w:val="00C27B3F"/>
    <w:rsid w:val="00C3001C"/>
    <w:rsid w:val="00C4602D"/>
    <w:rsid w:val="00C54BBF"/>
    <w:rsid w:val="00C57365"/>
    <w:rsid w:val="00C57F27"/>
    <w:rsid w:val="00C652F2"/>
    <w:rsid w:val="00C72C3C"/>
    <w:rsid w:val="00C73EAC"/>
    <w:rsid w:val="00C75865"/>
    <w:rsid w:val="00C8449A"/>
    <w:rsid w:val="00C962B0"/>
    <w:rsid w:val="00C974D6"/>
    <w:rsid w:val="00CA7CF9"/>
    <w:rsid w:val="00CC0CD0"/>
    <w:rsid w:val="00CC2199"/>
    <w:rsid w:val="00CD08F8"/>
    <w:rsid w:val="00CD4C57"/>
    <w:rsid w:val="00CE20E3"/>
    <w:rsid w:val="00CE43B7"/>
    <w:rsid w:val="00CE5E5D"/>
    <w:rsid w:val="00CF19BB"/>
    <w:rsid w:val="00CF4AED"/>
    <w:rsid w:val="00D01CD6"/>
    <w:rsid w:val="00D025AF"/>
    <w:rsid w:val="00D02812"/>
    <w:rsid w:val="00D128C6"/>
    <w:rsid w:val="00D137BC"/>
    <w:rsid w:val="00D16A7D"/>
    <w:rsid w:val="00D22250"/>
    <w:rsid w:val="00D31CD3"/>
    <w:rsid w:val="00D40C21"/>
    <w:rsid w:val="00D5143C"/>
    <w:rsid w:val="00D545F1"/>
    <w:rsid w:val="00D56075"/>
    <w:rsid w:val="00D7540A"/>
    <w:rsid w:val="00D82E2C"/>
    <w:rsid w:val="00D83C9C"/>
    <w:rsid w:val="00D8656D"/>
    <w:rsid w:val="00D87809"/>
    <w:rsid w:val="00D90ECA"/>
    <w:rsid w:val="00D9668F"/>
    <w:rsid w:val="00D969C1"/>
    <w:rsid w:val="00D97D9B"/>
    <w:rsid w:val="00DA0D1B"/>
    <w:rsid w:val="00DA0EAF"/>
    <w:rsid w:val="00DA368B"/>
    <w:rsid w:val="00DB0470"/>
    <w:rsid w:val="00DB3D89"/>
    <w:rsid w:val="00DC5A29"/>
    <w:rsid w:val="00DD0F72"/>
    <w:rsid w:val="00DE043D"/>
    <w:rsid w:val="00DE37ED"/>
    <w:rsid w:val="00DF53FF"/>
    <w:rsid w:val="00E01D48"/>
    <w:rsid w:val="00E04BBD"/>
    <w:rsid w:val="00E1056C"/>
    <w:rsid w:val="00E12F58"/>
    <w:rsid w:val="00E326EE"/>
    <w:rsid w:val="00E44AE9"/>
    <w:rsid w:val="00E503E1"/>
    <w:rsid w:val="00E73CD4"/>
    <w:rsid w:val="00E80F9C"/>
    <w:rsid w:val="00E910CD"/>
    <w:rsid w:val="00E96F16"/>
    <w:rsid w:val="00EA702D"/>
    <w:rsid w:val="00EB079D"/>
    <w:rsid w:val="00EC1D87"/>
    <w:rsid w:val="00EC1E83"/>
    <w:rsid w:val="00EC6769"/>
    <w:rsid w:val="00EE4A2E"/>
    <w:rsid w:val="00EE7CAD"/>
    <w:rsid w:val="00F01F82"/>
    <w:rsid w:val="00F05BA8"/>
    <w:rsid w:val="00F136AA"/>
    <w:rsid w:val="00F154FF"/>
    <w:rsid w:val="00F155E3"/>
    <w:rsid w:val="00F21A5E"/>
    <w:rsid w:val="00F22E4E"/>
    <w:rsid w:val="00F25282"/>
    <w:rsid w:val="00F26CD7"/>
    <w:rsid w:val="00F50D37"/>
    <w:rsid w:val="00F578B9"/>
    <w:rsid w:val="00F66C75"/>
    <w:rsid w:val="00F7428A"/>
    <w:rsid w:val="00F91C0D"/>
    <w:rsid w:val="00FA07AA"/>
    <w:rsid w:val="00FA20F4"/>
    <w:rsid w:val="00FA31C9"/>
    <w:rsid w:val="00FA5F44"/>
    <w:rsid w:val="00FB70D0"/>
    <w:rsid w:val="00FC2E94"/>
    <w:rsid w:val="00FC3505"/>
    <w:rsid w:val="00FC472F"/>
    <w:rsid w:val="00FD657B"/>
    <w:rsid w:val="00FD7E31"/>
    <w:rsid w:val="00FF5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0B"/>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01D0B"/>
  </w:style>
  <w:style w:type="paragraph" w:customStyle="1" w:styleId="Level1">
    <w:name w:val="Level 1"/>
    <w:basedOn w:val="Normal"/>
    <w:uiPriority w:val="99"/>
    <w:rsid w:val="00501D0B"/>
    <w:pPr>
      <w:ind w:left="2160" w:hanging="720"/>
      <w:outlineLvl w:val="0"/>
    </w:pPr>
  </w:style>
  <w:style w:type="paragraph" w:styleId="ListParagraph">
    <w:name w:val="List Paragraph"/>
    <w:basedOn w:val="Normal"/>
    <w:uiPriority w:val="34"/>
    <w:qFormat/>
    <w:rsid w:val="00575EE6"/>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575EE6"/>
    <w:pPr>
      <w:tabs>
        <w:tab w:val="center" w:pos="4680"/>
        <w:tab w:val="right" w:pos="9360"/>
      </w:tabs>
    </w:pPr>
  </w:style>
  <w:style w:type="character" w:customStyle="1" w:styleId="HeaderChar">
    <w:name w:val="Header Char"/>
    <w:basedOn w:val="DefaultParagraphFont"/>
    <w:link w:val="Header"/>
    <w:uiPriority w:val="99"/>
    <w:semiHidden/>
    <w:rsid w:val="00575EE6"/>
    <w:rPr>
      <w:rFonts w:ascii="Times New Roman" w:hAnsi="Times New Roman" w:cs="Times New Roman"/>
      <w:sz w:val="24"/>
      <w:szCs w:val="24"/>
    </w:rPr>
  </w:style>
  <w:style w:type="paragraph" w:styleId="Footer">
    <w:name w:val="footer"/>
    <w:basedOn w:val="Normal"/>
    <w:link w:val="FooterChar"/>
    <w:uiPriority w:val="99"/>
    <w:semiHidden/>
    <w:unhideWhenUsed/>
    <w:rsid w:val="00575EE6"/>
    <w:pPr>
      <w:tabs>
        <w:tab w:val="center" w:pos="4680"/>
        <w:tab w:val="right" w:pos="9360"/>
      </w:tabs>
    </w:pPr>
  </w:style>
  <w:style w:type="character" w:customStyle="1" w:styleId="FooterChar">
    <w:name w:val="Footer Char"/>
    <w:basedOn w:val="DefaultParagraphFont"/>
    <w:link w:val="Footer"/>
    <w:uiPriority w:val="99"/>
    <w:semiHidden/>
    <w:rsid w:val="00575EE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0919"/>
    <w:rPr>
      <w:rFonts w:ascii="Tahoma" w:hAnsi="Tahoma" w:cs="Tahoma"/>
      <w:sz w:val="16"/>
      <w:szCs w:val="16"/>
    </w:rPr>
  </w:style>
  <w:style w:type="character" w:customStyle="1" w:styleId="BalloonTextChar">
    <w:name w:val="Balloon Text Char"/>
    <w:basedOn w:val="DefaultParagraphFont"/>
    <w:link w:val="BalloonText"/>
    <w:uiPriority w:val="99"/>
    <w:semiHidden/>
    <w:rsid w:val="00BA0919"/>
    <w:rPr>
      <w:rFonts w:ascii="Tahoma" w:hAnsi="Tahoma" w:cs="Tahoma"/>
      <w:sz w:val="16"/>
      <w:szCs w:val="16"/>
    </w:rPr>
  </w:style>
  <w:style w:type="character" w:styleId="Hyperlink">
    <w:name w:val="Hyperlink"/>
    <w:basedOn w:val="DefaultParagraphFont"/>
    <w:uiPriority w:val="99"/>
    <w:unhideWhenUsed/>
    <w:rsid w:val="00782C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5thcircuit.com/onlineservices" TargetMode="External"/><Relationship Id="rId3" Type="http://schemas.openxmlformats.org/officeDocument/2006/relationships/settings" Target="settings.xml"/><Relationship Id="rId7" Type="http://schemas.openxmlformats.org/officeDocument/2006/relationships/hyperlink" Target="http://www.15thcircu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1984</Words>
  <Characters>10590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15th Judicial Circuit</Company>
  <LinksUpToDate>false</LinksUpToDate>
  <CharactersWithSpaces>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Van Vooren</dc:creator>
  <cp:lastModifiedBy>Administrator</cp:lastModifiedBy>
  <cp:revision>5</cp:revision>
  <cp:lastPrinted>2015-06-24T17:36:00Z</cp:lastPrinted>
  <dcterms:created xsi:type="dcterms:W3CDTF">2015-06-24T18:52:00Z</dcterms:created>
  <dcterms:modified xsi:type="dcterms:W3CDTF">2015-12-30T15:04:00Z</dcterms:modified>
</cp:coreProperties>
</file>